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15" w:type="dxa"/>
          <w:right w:w="115" w:type="dxa"/>
        </w:tblCellMar>
        <w:tblLook w:val="0600" w:firstRow="0" w:lastRow="0" w:firstColumn="0" w:lastColumn="0" w:noHBand="1" w:noVBand="1"/>
      </w:tblPr>
      <w:tblGrid>
        <w:gridCol w:w="1553"/>
        <w:gridCol w:w="7370"/>
        <w:gridCol w:w="1157"/>
      </w:tblGrid>
      <w:tr w:rsidR="005854DB" w:rsidRPr="000F7F9B" w14:paraId="49D4E276" w14:textId="77777777" w:rsidTr="00607888">
        <w:trPr>
          <w:trHeight w:val="465"/>
        </w:trPr>
        <w:tc>
          <w:tcPr>
            <w:tcW w:w="10080" w:type="dxa"/>
            <w:gridSpan w:val="3"/>
            <w:vAlign w:val="center"/>
          </w:tcPr>
          <w:bookmarkStart w:id="0" w:name="_Toc800529"/>
          <w:p w14:paraId="7983A16E" w14:textId="2D544E3E" w:rsidR="005854DB" w:rsidRPr="00BA64C5" w:rsidRDefault="00C94626" w:rsidP="5FD47CB5">
            <w:pPr>
              <w:pStyle w:val="Title"/>
              <w:rPr>
                <w:color w:val="3E8D9C" w:themeColor="background2" w:themeShade="BF"/>
                <w:sz w:val="32"/>
                <w:szCs w:val="32"/>
              </w:rPr>
            </w:pPr>
            <w:sdt>
              <w:sdtPr>
                <w:rPr>
                  <w:rFonts w:ascii="Calibri" w:eastAsia="Times New Roman" w:hAnsi="Calibri" w:cs="Times New Roman"/>
                  <w:color w:val="00515B" w:themeColor="text2" w:themeTint="E6"/>
                  <w:sz w:val="34"/>
                  <w:szCs w:val="34"/>
                  <w:lang w:eastAsia="en-NZ"/>
                </w:rPr>
                <w:alias w:val="Title"/>
                <w:tag w:val=""/>
                <w:id w:val="2016188051"/>
                <w:placeholder>
                  <w:docPart w:val="0BBC8752441449C1A410F1F6BA48138D"/>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77DBE" w:rsidRPr="00C77DBE">
                  <w:rPr>
                    <w:rFonts w:ascii="Calibri" w:eastAsia="Times New Roman" w:hAnsi="Calibri" w:cs="Times New Roman"/>
                    <w:color w:val="00515B" w:themeColor="text2" w:themeTint="E6"/>
                    <w:sz w:val="34"/>
                    <w:szCs w:val="34"/>
                    <w:lang w:eastAsia="en-NZ"/>
                  </w:rPr>
                  <w:t xml:space="preserve">Part </w:t>
                </w:r>
                <w:r w:rsidR="00985C96">
                  <w:rPr>
                    <w:rFonts w:ascii="Calibri" w:eastAsia="Times New Roman" w:hAnsi="Calibri" w:cs="Times New Roman"/>
                    <w:color w:val="00515B" w:themeColor="text2" w:themeTint="E6"/>
                    <w:sz w:val="34"/>
                    <w:szCs w:val="34"/>
                    <w:lang w:eastAsia="en-NZ"/>
                  </w:rPr>
                  <w:t>1.1 – Governance Policies – Board Roles &amp; Responsibilities Policy</w:t>
                </w:r>
              </w:sdtContent>
            </w:sdt>
          </w:p>
        </w:tc>
      </w:tr>
      <w:tr w:rsidR="005854DB" w:rsidRPr="000F7F9B" w14:paraId="653CF668" w14:textId="77777777" w:rsidTr="00607888">
        <w:trPr>
          <w:trHeight w:val="57"/>
        </w:trPr>
        <w:tc>
          <w:tcPr>
            <w:tcW w:w="1553" w:type="dxa"/>
            <w:shd w:val="clear" w:color="auto" w:fill="auto"/>
          </w:tcPr>
          <w:p w14:paraId="0700A4A8" w14:textId="77777777" w:rsidR="005854DB" w:rsidRPr="000F7F9B" w:rsidRDefault="005854DB" w:rsidP="5FD47CB5">
            <w:pPr>
              <w:spacing w:before="0" w:after="0"/>
              <w:rPr>
                <w:sz w:val="10"/>
                <w:szCs w:val="10"/>
              </w:rPr>
            </w:pPr>
          </w:p>
        </w:tc>
        <w:tc>
          <w:tcPr>
            <w:tcW w:w="7370" w:type="dxa"/>
            <w:shd w:val="clear" w:color="auto" w:fill="F0CDA1" w:themeFill="accent1"/>
            <w:vAlign w:val="center"/>
          </w:tcPr>
          <w:p w14:paraId="3EB98810" w14:textId="77777777" w:rsidR="005854DB" w:rsidRPr="000F7F9B" w:rsidRDefault="005854DB" w:rsidP="5FD47CB5">
            <w:pPr>
              <w:spacing w:before="0" w:after="0"/>
              <w:rPr>
                <w:color w:val="00B050"/>
                <w:sz w:val="10"/>
                <w:szCs w:val="10"/>
              </w:rPr>
            </w:pPr>
          </w:p>
        </w:tc>
        <w:tc>
          <w:tcPr>
            <w:tcW w:w="1157" w:type="dxa"/>
            <w:shd w:val="clear" w:color="auto" w:fill="auto"/>
          </w:tcPr>
          <w:p w14:paraId="6EA5AF24" w14:textId="77777777" w:rsidR="005854DB" w:rsidRPr="000F7F9B" w:rsidRDefault="005854DB" w:rsidP="5FD47CB5">
            <w:pPr>
              <w:spacing w:before="0" w:after="0"/>
              <w:rPr>
                <w:sz w:val="10"/>
                <w:szCs w:val="10"/>
              </w:rPr>
            </w:pPr>
          </w:p>
        </w:tc>
      </w:tr>
      <w:tr w:rsidR="005854DB" w:rsidRPr="000F7F9B" w14:paraId="36DE0DE1" w14:textId="77777777" w:rsidTr="00607888">
        <w:trPr>
          <w:trHeight w:val="538"/>
        </w:trPr>
        <w:tc>
          <w:tcPr>
            <w:tcW w:w="10080" w:type="dxa"/>
            <w:gridSpan w:val="3"/>
            <w:shd w:val="clear" w:color="auto" w:fill="auto"/>
          </w:tcPr>
          <w:sdt>
            <w:sdtPr>
              <w:rPr>
                <w:b/>
                <w:bCs/>
                <w:color w:val="F2F2F2" w:themeColor="background1" w:themeShade="F2"/>
                <w:sz w:val="20"/>
                <w:szCs w:val="20"/>
              </w:rPr>
              <w:alias w:val="Subtitle"/>
              <w:tag w:val=""/>
              <w:id w:val="1073854703"/>
              <w:placeholder>
                <w:docPart w:val="BB0A1E6CE27246879AB73421A20F5452"/>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6EC5D735" w14:textId="1B023B9B" w:rsidR="005854DB" w:rsidRPr="00A564BD" w:rsidRDefault="00A564BD" w:rsidP="5FD47CB5">
                <w:pPr>
                  <w:pStyle w:val="Subtitle"/>
                  <w:rPr>
                    <w:color w:val="F2F2F2" w:themeColor="background1" w:themeShade="F2"/>
                  </w:rPr>
                </w:pPr>
                <w:r w:rsidRPr="00607888">
                  <w:rPr>
                    <w:b/>
                    <w:bCs/>
                    <w:color w:val="F2F2F2" w:themeColor="background1" w:themeShade="F2"/>
                    <w:sz w:val="20"/>
                    <w:szCs w:val="20"/>
                  </w:rPr>
                  <w:t>OTAHUHU INTERMEDIATE SCHOOL</w:t>
                </w:r>
              </w:p>
            </w:sdtContent>
          </w:sdt>
        </w:tc>
      </w:tr>
    </w:tbl>
    <w:bookmarkEnd w:id="0"/>
    <w:p w14:paraId="45CF3E46" w14:textId="08A338E9" w:rsidR="00607888" w:rsidRPr="00C40AE9" w:rsidRDefault="00985C96" w:rsidP="00985C96">
      <w:pPr>
        <w:pStyle w:val="Heading1"/>
        <w:numPr>
          <w:ilvl w:val="0"/>
          <w:numId w:val="10"/>
        </w:numPr>
        <w:spacing w:before="0"/>
        <w:rPr>
          <w:sz w:val="24"/>
          <w:szCs w:val="24"/>
        </w:rPr>
      </w:pPr>
      <w:r>
        <w:rPr>
          <w:sz w:val="24"/>
          <w:szCs w:val="24"/>
        </w:rPr>
        <w:t xml:space="preserve">board </w:t>
      </w:r>
      <w:r w:rsidR="00086873">
        <w:rPr>
          <w:sz w:val="24"/>
          <w:szCs w:val="24"/>
        </w:rPr>
        <w:t>Roles &amp; responsibilities policy</w:t>
      </w:r>
    </w:p>
    <w:p w14:paraId="097E4A68" w14:textId="77777777" w:rsidR="00D2391F" w:rsidRPr="000F11C7" w:rsidRDefault="00D2391F" w:rsidP="00D2391F">
      <w:pPr>
        <w:spacing w:after="0" w:line="240" w:lineRule="auto"/>
        <w:ind w:firstLine="360"/>
        <w:rPr>
          <w:rFonts w:ascii="Arial" w:eastAsia="Times New Roman" w:hAnsi="Arial" w:cs="Arial"/>
          <w:color w:val="000000"/>
          <w:lang w:eastAsia="en-NZ"/>
        </w:rPr>
      </w:pPr>
      <w:r w:rsidRPr="000F11C7">
        <w:rPr>
          <w:rFonts w:ascii="Arial" w:eastAsia="Times New Roman" w:hAnsi="Arial" w:cs="Arial"/>
          <w:color w:val="000000"/>
          <w:lang w:eastAsia="en-NZ"/>
        </w:rPr>
        <w:t xml:space="preserve">The board of </w:t>
      </w:r>
      <w:proofErr w:type="gramStart"/>
      <w:r w:rsidRPr="000F11C7">
        <w:rPr>
          <w:rFonts w:ascii="Arial" w:eastAsia="Times New Roman" w:hAnsi="Arial" w:cs="Arial"/>
          <w:color w:val="000000"/>
          <w:lang w:eastAsia="en-NZ"/>
        </w:rPr>
        <w:t>trustees</w:t>
      </w:r>
      <w:proofErr w:type="gramEnd"/>
      <w:r w:rsidRPr="000F11C7">
        <w:rPr>
          <w:rFonts w:ascii="Arial" w:eastAsia="Times New Roman" w:hAnsi="Arial" w:cs="Arial"/>
          <w:color w:val="000000"/>
          <w:lang w:eastAsia="en-NZ"/>
        </w:rPr>
        <w:t xml:space="preserve"> key areas of contribution are:</w:t>
      </w:r>
    </w:p>
    <w:p w14:paraId="4CF936F2" w14:textId="77777777" w:rsidR="00D2391F" w:rsidRPr="000F11C7" w:rsidRDefault="00D2391F" w:rsidP="00D2391F">
      <w:pPr>
        <w:numPr>
          <w:ilvl w:val="0"/>
          <w:numId w:val="11"/>
        </w:numPr>
        <w:spacing w:before="0" w:after="0" w:line="240" w:lineRule="auto"/>
        <w:ind w:left="1080"/>
        <w:textAlignment w:val="center"/>
        <w:rPr>
          <w:rFonts w:ascii="Arial" w:eastAsia="Times New Roman" w:hAnsi="Arial" w:cs="Arial"/>
          <w:color w:val="000000"/>
          <w:lang w:eastAsia="en-NZ"/>
        </w:rPr>
      </w:pPr>
      <w:r w:rsidRPr="000F11C7">
        <w:rPr>
          <w:rFonts w:ascii="Arial" w:eastAsia="Times New Roman" w:hAnsi="Arial" w:cs="Arial"/>
          <w:color w:val="000000"/>
          <w:lang w:eastAsia="en-NZ"/>
        </w:rPr>
        <w:t>Representation</w:t>
      </w:r>
    </w:p>
    <w:p w14:paraId="0FBDC07A" w14:textId="77777777" w:rsidR="00D2391F" w:rsidRPr="000F11C7" w:rsidRDefault="00D2391F" w:rsidP="00D2391F">
      <w:pPr>
        <w:numPr>
          <w:ilvl w:val="0"/>
          <w:numId w:val="11"/>
        </w:numPr>
        <w:spacing w:before="0" w:after="0" w:line="240" w:lineRule="auto"/>
        <w:ind w:left="1080"/>
        <w:textAlignment w:val="center"/>
        <w:rPr>
          <w:rFonts w:ascii="Arial" w:eastAsia="Times New Roman" w:hAnsi="Arial" w:cs="Arial"/>
          <w:color w:val="000000"/>
          <w:lang w:eastAsia="en-NZ"/>
        </w:rPr>
      </w:pPr>
      <w:r w:rsidRPr="000F11C7">
        <w:rPr>
          <w:rFonts w:ascii="Arial" w:eastAsia="Times New Roman" w:hAnsi="Arial" w:cs="Arial"/>
          <w:color w:val="000000"/>
          <w:lang w:eastAsia="en-NZ"/>
        </w:rPr>
        <w:t>Leadership</w:t>
      </w:r>
    </w:p>
    <w:p w14:paraId="7D8DC4A2" w14:textId="77777777" w:rsidR="00D2391F" w:rsidRPr="000F11C7" w:rsidRDefault="00D2391F" w:rsidP="00D2391F">
      <w:pPr>
        <w:numPr>
          <w:ilvl w:val="0"/>
          <w:numId w:val="11"/>
        </w:numPr>
        <w:spacing w:before="0" w:after="0" w:line="240" w:lineRule="auto"/>
        <w:ind w:left="1080"/>
        <w:textAlignment w:val="center"/>
        <w:rPr>
          <w:rFonts w:ascii="Arial" w:eastAsia="Times New Roman" w:hAnsi="Arial" w:cs="Arial"/>
          <w:color w:val="000000"/>
          <w:lang w:eastAsia="en-NZ"/>
        </w:rPr>
      </w:pPr>
      <w:r w:rsidRPr="000F11C7">
        <w:rPr>
          <w:rFonts w:ascii="Arial" w:eastAsia="Times New Roman" w:hAnsi="Arial" w:cs="Arial"/>
          <w:color w:val="000000"/>
          <w:lang w:eastAsia="en-NZ"/>
        </w:rPr>
        <w:t>Accountability</w:t>
      </w:r>
    </w:p>
    <w:p w14:paraId="42BD8385" w14:textId="77777777" w:rsidR="00D2391F" w:rsidRPr="000F11C7" w:rsidRDefault="00D2391F" w:rsidP="00D2391F">
      <w:pPr>
        <w:numPr>
          <w:ilvl w:val="0"/>
          <w:numId w:val="11"/>
        </w:numPr>
        <w:spacing w:before="0" w:after="0" w:line="240" w:lineRule="auto"/>
        <w:ind w:left="1080"/>
        <w:textAlignment w:val="center"/>
        <w:rPr>
          <w:rFonts w:ascii="Arial" w:eastAsia="Times New Roman" w:hAnsi="Arial" w:cs="Arial"/>
          <w:color w:val="000000"/>
          <w:lang w:eastAsia="en-NZ"/>
        </w:rPr>
      </w:pPr>
      <w:r w:rsidRPr="000F11C7">
        <w:rPr>
          <w:rFonts w:ascii="Arial" w:eastAsia="Times New Roman" w:hAnsi="Arial" w:cs="Arial"/>
          <w:color w:val="000000"/>
          <w:lang w:eastAsia="en-NZ"/>
        </w:rPr>
        <w:t>Employer Role</w:t>
      </w:r>
    </w:p>
    <w:p w14:paraId="7D57E606" w14:textId="103820C5" w:rsidR="002F08DE" w:rsidRPr="00C40AE9" w:rsidRDefault="002F08DE" w:rsidP="002F08DE">
      <w:pPr>
        <w:pStyle w:val="Heading1"/>
        <w:spacing w:before="0"/>
        <w:rPr>
          <w:sz w:val="24"/>
          <w:szCs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43"/>
        <w:gridCol w:w="3664"/>
        <w:gridCol w:w="819"/>
        <w:gridCol w:w="4834"/>
      </w:tblGrid>
      <w:tr w:rsidR="00895DF1" w:rsidRPr="000F11C7" w14:paraId="53258C67"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888CA5"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884718"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b/>
                <w:bCs/>
                <w:lang w:eastAsia="en-NZ"/>
              </w:rPr>
              <w:t xml:space="preserve">The board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1C438D"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585E46"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b/>
                <w:bCs/>
                <w:lang w:eastAsia="en-NZ"/>
              </w:rPr>
              <w:t>Standard</w:t>
            </w:r>
          </w:p>
        </w:tc>
      </w:tr>
      <w:tr w:rsidR="00895DF1" w:rsidRPr="000F11C7" w14:paraId="6F7CF32E"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88379D"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CA66F7"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Sets the strategic direction and long-term plans and monitors the board’s progress against them</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DCDEE8"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604792"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The board leads the Charter review process</w:t>
            </w:r>
          </w:p>
          <w:p w14:paraId="29A664FC"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r>
      <w:tr w:rsidR="00895DF1" w:rsidRPr="000F11C7" w14:paraId="59CAC78F"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8A318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9B1820"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F98F25"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F53A50"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The board sets the strategic aims and approves the annual plan and targets in line with MoE expectations</w:t>
            </w:r>
          </w:p>
        </w:tc>
      </w:tr>
      <w:tr w:rsidR="00895DF1" w:rsidRPr="000F11C7" w14:paraId="1B7EE97F"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569124"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0AE3E7"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D5D5E2"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 1.3</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7B0516"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Regular board meetings include a report on progress towards achieving strategic aims</w:t>
            </w:r>
          </w:p>
        </w:tc>
      </w:tr>
      <w:tr w:rsidR="00895DF1" w:rsidRPr="000F11C7" w14:paraId="001CC8BF"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D07211"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B4FA93"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FDB1BE"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1.4</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98A5C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The Charter is the basis for all board decision making</w:t>
            </w:r>
          </w:p>
        </w:tc>
      </w:tr>
      <w:tr w:rsidR="00895DF1" w:rsidRPr="000F11C7" w14:paraId="25EC55EE"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4DE7C1"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2</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C0C2F0"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Protects the special character of the school </w:t>
            </w:r>
            <w:r w:rsidRPr="000F11C7">
              <w:rPr>
                <w:rFonts w:ascii="Arial" w:eastAsia="Times New Roman" w:hAnsi="Arial" w:cs="Arial"/>
                <w:i/>
                <w:iCs/>
                <w:lang w:eastAsia="en-NZ"/>
              </w:rPr>
              <w:t>(integrated schools)</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0341BC"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2.1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FDAD41"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Special character is obviously considered in all board decisions</w:t>
            </w:r>
          </w:p>
        </w:tc>
      </w:tr>
      <w:tr w:rsidR="00895DF1" w:rsidRPr="000F11C7" w14:paraId="4F8B2568"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A95197"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AC0EA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BB262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2.2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B3D8A6"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Special character report is included at every board meeting as part of the principal’s report</w:t>
            </w:r>
          </w:p>
        </w:tc>
      </w:tr>
      <w:tr w:rsidR="00895DF1" w:rsidRPr="000F11C7" w14:paraId="204FDEE9"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26DD1A"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3</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FCEB82"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Monitors financial management of the school and approves the budget</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E3DBDB"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3.1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761D52"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Satisfactory performance of school against budget</w:t>
            </w:r>
          </w:p>
        </w:tc>
      </w:tr>
      <w:tr w:rsidR="00895DF1" w:rsidRPr="000F11C7" w14:paraId="3DDF7DEE"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274E76"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F9D917"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0A0120"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3.2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DA042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Budget approved by the first meeting each year</w:t>
            </w:r>
          </w:p>
        </w:tc>
      </w:tr>
      <w:tr w:rsidR="00895DF1" w:rsidRPr="000F11C7" w14:paraId="38CE506C"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EEDACB"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4</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4C749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Monitors and evaluates student progress and achievement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218C57"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4.1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11A406"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Reports at each regular board meeting from principal on progress against annual plan highlight risk/success</w:t>
            </w:r>
          </w:p>
        </w:tc>
      </w:tr>
      <w:tr w:rsidR="00895DF1" w:rsidRPr="000F11C7" w14:paraId="474CDE20"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F01BB2"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lastRenderedPageBreak/>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635B0C"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A8BDF8"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4.2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8C8811"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Meet targets in annual plan, implement curriculum policy and satisfactory performance of curriculum education priorities </w:t>
            </w:r>
          </w:p>
        </w:tc>
      </w:tr>
      <w:tr w:rsidR="00895DF1" w:rsidRPr="000F11C7" w14:paraId="03C5D0D0"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F250C8"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11FCB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19069E"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4.3</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1FCB44"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 Board review schedule covering curriculum and student progress and achievement reports are followed</w:t>
            </w:r>
          </w:p>
        </w:tc>
      </w:tr>
      <w:tr w:rsidR="00895DF1" w:rsidRPr="000F11C7" w14:paraId="59F875CD"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E87E9F"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5</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4E896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Effectively manages risk </w:t>
            </w:r>
          </w:p>
          <w:p w14:paraId="4FFA26FC"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B660F8"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5.1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B2F89D"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Attend board meetings having read board papers and reports and ready to discuss them</w:t>
            </w:r>
          </w:p>
        </w:tc>
      </w:tr>
      <w:tr w:rsidR="00895DF1" w:rsidRPr="000F11C7" w14:paraId="1107A538"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CC205A"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01DF3B"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DDBFA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5.2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0E9F73"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Board meetings have a quorum</w:t>
            </w:r>
          </w:p>
        </w:tc>
      </w:tr>
      <w:tr w:rsidR="00895DF1" w:rsidRPr="000F11C7" w14:paraId="2A56A75A"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A0FC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1C85E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4AFBA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5.3</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A57A6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Remain briefed on internal/external risk environments and </w:t>
            </w:r>
            <w:proofErr w:type="gramStart"/>
            <w:r w:rsidRPr="000F11C7">
              <w:rPr>
                <w:rFonts w:ascii="Arial" w:eastAsia="Times New Roman" w:hAnsi="Arial" w:cs="Arial"/>
                <w:lang w:eastAsia="en-NZ"/>
              </w:rPr>
              <w:t>take action</w:t>
            </w:r>
            <w:proofErr w:type="gramEnd"/>
            <w:r w:rsidRPr="000F11C7">
              <w:rPr>
                <w:rFonts w:ascii="Arial" w:eastAsia="Times New Roman" w:hAnsi="Arial" w:cs="Arial"/>
                <w:lang w:eastAsia="en-NZ"/>
              </w:rPr>
              <w:t xml:space="preserve"> where necessary</w:t>
            </w:r>
          </w:p>
        </w:tc>
      </w:tr>
      <w:tr w:rsidR="00895DF1" w:rsidRPr="000F11C7" w14:paraId="1AC0485B"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5EF5EB"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0D2A7D"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23C963"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5.4</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F1BBD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Identify 'trouble spots' in statements of audit and </w:t>
            </w:r>
            <w:proofErr w:type="gramStart"/>
            <w:r w:rsidRPr="000F11C7">
              <w:rPr>
                <w:rFonts w:ascii="Arial" w:eastAsia="Times New Roman" w:hAnsi="Arial" w:cs="Arial"/>
                <w:lang w:eastAsia="en-NZ"/>
              </w:rPr>
              <w:t>take action</w:t>
            </w:r>
            <w:proofErr w:type="gramEnd"/>
            <w:r w:rsidRPr="000F11C7">
              <w:rPr>
                <w:rFonts w:ascii="Arial" w:eastAsia="Times New Roman" w:hAnsi="Arial" w:cs="Arial"/>
                <w:lang w:eastAsia="en-NZ"/>
              </w:rPr>
              <w:t xml:space="preserve"> if necessary</w:t>
            </w:r>
          </w:p>
        </w:tc>
      </w:tr>
      <w:tr w:rsidR="00895DF1" w:rsidRPr="000F11C7" w14:paraId="3CF99EE2"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A47A56"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F626B0"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36E190"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5.5</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7830EC"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Ensure that the principal reports on all potential and real risks when appropriate and take appropriate action</w:t>
            </w:r>
          </w:p>
        </w:tc>
      </w:tr>
      <w:tr w:rsidR="00895DF1" w:rsidRPr="000F11C7" w14:paraId="121FBAF3"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511313"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6</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55AAF9"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Ensures compliance with legal requirements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8D01F4"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6.1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90ABE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New members have read and </w:t>
            </w:r>
            <w:proofErr w:type="gramStart"/>
            <w:r w:rsidRPr="000F11C7">
              <w:rPr>
                <w:rFonts w:ascii="Arial" w:eastAsia="Times New Roman" w:hAnsi="Arial" w:cs="Arial"/>
                <w:lang w:eastAsia="en-NZ"/>
              </w:rPr>
              <w:t>understood:</w:t>
            </w:r>
            <w:proofErr w:type="gramEnd"/>
            <w:r w:rsidRPr="000F11C7">
              <w:rPr>
                <w:rFonts w:ascii="Arial" w:eastAsia="Times New Roman" w:hAnsi="Arial" w:cs="Arial"/>
                <w:lang w:eastAsia="en-NZ"/>
              </w:rPr>
              <w:t xml:space="preserve"> board induction pack; &amp; requirements of board members </w:t>
            </w:r>
          </w:p>
        </w:tc>
      </w:tr>
      <w:tr w:rsidR="00895DF1" w:rsidRPr="000F11C7" w14:paraId="2A1D3A92"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53C3AF"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86EE63"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740F53"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6.2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7CC84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New and continuing members have </w:t>
            </w:r>
            <w:proofErr w:type="gramStart"/>
            <w:r w:rsidRPr="000F11C7">
              <w:rPr>
                <w:rFonts w:ascii="Arial" w:eastAsia="Times New Roman" w:hAnsi="Arial" w:cs="Arial"/>
                <w:lang w:eastAsia="en-NZ"/>
              </w:rPr>
              <w:t>kept</w:t>
            </w:r>
            <w:proofErr w:type="gramEnd"/>
            <w:r w:rsidRPr="000F11C7">
              <w:rPr>
                <w:rFonts w:ascii="Arial" w:eastAsia="Times New Roman" w:hAnsi="Arial" w:cs="Arial"/>
                <w:lang w:eastAsia="en-NZ"/>
              </w:rPr>
              <w:t xml:space="preserve"> aware of any changes in legal and reporting requirements for the school. Board has sought appropriate advice when necessary </w:t>
            </w:r>
          </w:p>
        </w:tc>
      </w:tr>
      <w:tr w:rsidR="00895DF1" w:rsidRPr="000F11C7" w14:paraId="7F8FBA2F"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5CAB8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2D7EF7"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6C7530"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6.3</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D899C4"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Accurate minutes of all board meetings, approved by board and signed by chair </w:t>
            </w:r>
          </w:p>
        </w:tc>
      </w:tr>
      <w:tr w:rsidR="00895DF1" w:rsidRPr="000F11C7" w14:paraId="78B8D72E"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E68FF0"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2CD58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09B3F5"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6.4</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496BCA"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Individual staff/student matters are always discussed in public excluded session</w:t>
            </w:r>
          </w:p>
        </w:tc>
      </w:tr>
      <w:tr w:rsidR="00895DF1" w:rsidRPr="000F11C7" w14:paraId="662590F2"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2405C2"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7</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FDC736"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Attends board meetings and takes an active role as a trustee</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D00D07"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7.1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90980B"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Attendance at 80% of meetings (min.) 7.27.3</w:t>
            </w:r>
          </w:p>
        </w:tc>
      </w:tr>
      <w:tr w:rsidR="00895DF1" w:rsidRPr="000F11C7" w14:paraId="236AA9AE"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36818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1434A5"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34698C"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7.2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C1DDE7"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 No unexplained absences at board meetings (3 consecutive absences without prior leave result in immediate step down) Refer Education Act 1989, s104 (1) (c)</w:t>
            </w:r>
          </w:p>
        </w:tc>
      </w:tr>
      <w:tr w:rsidR="00895DF1" w:rsidRPr="000F11C7" w14:paraId="37926180"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FC4BFB"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FBB8DE"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F010EF"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7.3</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C69D6E"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Board papers read prior to attending board meetings </w:t>
            </w:r>
          </w:p>
        </w:tc>
      </w:tr>
      <w:tr w:rsidR="00895DF1" w:rsidRPr="000F11C7" w14:paraId="7833AD7E"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B32B7E"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8</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9838E5"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Approves major policies and programme initiatives</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CB84E6" w14:textId="77777777" w:rsidR="00895DF1" w:rsidRPr="000F11C7" w:rsidRDefault="00895DF1" w:rsidP="002C6E8D">
            <w:pPr>
              <w:spacing w:after="0" w:line="240" w:lineRule="auto"/>
              <w:jc w:val="center"/>
              <w:rPr>
                <w:rFonts w:ascii="Arial" w:eastAsia="Times New Roman" w:hAnsi="Arial" w:cs="Arial"/>
                <w:lang w:eastAsia="en-NZ"/>
              </w:rPr>
            </w:pPr>
            <w:proofErr w:type="gramStart"/>
            <w:r w:rsidRPr="000F11C7">
              <w:rPr>
                <w:rFonts w:ascii="Arial" w:eastAsia="Times New Roman" w:hAnsi="Arial" w:cs="Arial"/>
                <w:lang w:eastAsia="en-NZ"/>
              </w:rPr>
              <w:t>8.1 .</w:t>
            </w:r>
            <w:proofErr w:type="gramEnd"/>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B6785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Approved and minuted</w:t>
            </w:r>
          </w:p>
        </w:tc>
      </w:tr>
      <w:tr w:rsidR="00895DF1" w:rsidRPr="000F11C7" w14:paraId="2CDE9558"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93BFB2"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lastRenderedPageBreak/>
              <w:t>9</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2DF27E"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Fulfils the intent of the Treaty of Waitangi by valuing and reflecting New Zealand’s dual cultural heritage</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BCBC18"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9.1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88A2E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 The Treaty of Waitangi is obviously considered in board decisions</w:t>
            </w:r>
          </w:p>
        </w:tc>
      </w:tr>
      <w:tr w:rsidR="00895DF1" w:rsidRPr="000F11C7" w14:paraId="1E04B2BD"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141C92"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98F172"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73652C"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9.2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FD431E"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The board is culturally responsive and inclusive</w:t>
            </w:r>
          </w:p>
        </w:tc>
      </w:tr>
      <w:tr w:rsidR="00895DF1" w:rsidRPr="000F11C7" w14:paraId="5831E73C"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49B229"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10</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449CE5"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Approves and monitors personnel policy and procedures and acts as a good employer</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43DA67"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10.1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1E79C3"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Become and remain familiar with employment conditions of school, staff employment agreements and award arrangements</w:t>
            </w:r>
          </w:p>
        </w:tc>
      </w:tr>
      <w:tr w:rsidR="00895DF1" w:rsidRPr="000F11C7" w14:paraId="329DAE9A"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80C7E2"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11</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80EFD6"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Appoints, assesses the performance of and supports the principal</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7DAA34"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11.1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F74EFB"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Principal’s performance management system in place &amp; implemented</w:t>
            </w:r>
          </w:p>
        </w:tc>
      </w:tr>
      <w:tr w:rsidR="00895DF1" w:rsidRPr="000F11C7" w14:paraId="29E90F8C"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40255B"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12</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E604FA"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Deals with disputes and conflicts referred to the board as per the school’s concerns and complaints procedures</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59BA65"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12.1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508AC9"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Successful resolution of any disputes and conflicts referred</w:t>
            </w:r>
          </w:p>
        </w:tc>
      </w:tr>
      <w:tr w:rsidR="00895DF1" w:rsidRPr="000F11C7" w14:paraId="1FA6BF96"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062F1F"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13</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4A9A1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Represents the school in a positive, professional manner</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07536E"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13.1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187755"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Code of behaviour adhered to</w:t>
            </w:r>
          </w:p>
        </w:tc>
      </w:tr>
      <w:tr w:rsidR="00895DF1" w:rsidRPr="000F11C7" w14:paraId="7F33FCFC"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10B0D0"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14</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5BF4CE"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Oversees, conserves and enhances the resource base</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CB4320"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 xml:space="preserve">14.1  </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DAF69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Property/resources meet the needs of the student achievement aims</w:t>
            </w:r>
          </w:p>
        </w:tc>
      </w:tr>
      <w:tr w:rsidR="00895DF1" w:rsidRPr="000F11C7" w14:paraId="33232406"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7D5DD7"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15</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85B22F"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Effectively hands over governance to new board/trustees at election time</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118DF1"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15.1</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7F1A5C"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xml:space="preserve"> New trustees provided with governance manual</w:t>
            </w:r>
          </w:p>
        </w:tc>
      </w:tr>
      <w:tr w:rsidR="00895DF1" w:rsidRPr="000F11C7" w14:paraId="25B2348C" w14:textId="77777777" w:rsidTr="002C6E8D">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29C388"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48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3F31F0"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6BB5DA" w14:textId="77777777" w:rsidR="00895DF1" w:rsidRPr="000F11C7" w:rsidRDefault="00895DF1" w:rsidP="002C6E8D">
            <w:pPr>
              <w:spacing w:after="0" w:line="240" w:lineRule="auto"/>
              <w:jc w:val="center"/>
              <w:rPr>
                <w:rFonts w:ascii="Arial" w:eastAsia="Times New Roman" w:hAnsi="Arial" w:cs="Arial"/>
                <w:lang w:eastAsia="en-NZ"/>
              </w:rPr>
            </w:pPr>
            <w:r w:rsidRPr="000F11C7">
              <w:rPr>
                <w:rFonts w:ascii="Arial" w:eastAsia="Times New Roman" w:hAnsi="Arial" w:cs="Arial"/>
                <w:lang w:eastAsia="en-NZ"/>
              </w:rPr>
              <w:t>15.2</w:t>
            </w:r>
          </w:p>
        </w:tc>
        <w:tc>
          <w:tcPr>
            <w:tcW w:w="6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2C5B2A" w14:textId="77777777" w:rsidR="00895DF1" w:rsidRPr="000F11C7" w:rsidRDefault="00895DF1" w:rsidP="002C6E8D">
            <w:pPr>
              <w:spacing w:after="0" w:line="240" w:lineRule="auto"/>
              <w:rPr>
                <w:rFonts w:ascii="Arial" w:eastAsia="Times New Roman" w:hAnsi="Arial" w:cs="Arial"/>
                <w:lang w:eastAsia="en-NZ"/>
              </w:rPr>
            </w:pPr>
            <w:r w:rsidRPr="000F11C7">
              <w:rPr>
                <w:rFonts w:ascii="Arial" w:eastAsia="Times New Roman" w:hAnsi="Arial" w:cs="Arial"/>
                <w:lang w:eastAsia="en-NZ"/>
              </w:rPr>
              <w:t>New trustees fully briefed and able to participate following attendance at an orientation programme</w:t>
            </w:r>
          </w:p>
        </w:tc>
      </w:tr>
    </w:tbl>
    <w:p w14:paraId="118207CF" w14:textId="13B18002" w:rsidR="001A4E35" w:rsidRDefault="001A4E35" w:rsidP="002F08DE">
      <w:pPr>
        <w:pStyle w:val="ListBullet"/>
        <w:numPr>
          <w:ilvl w:val="0"/>
          <w:numId w:val="0"/>
        </w:numPr>
        <w:spacing w:after="0" w:line="240" w:lineRule="auto"/>
        <w:rPr>
          <w:sz w:val="20"/>
          <w:szCs w:val="20"/>
        </w:rPr>
      </w:pPr>
    </w:p>
    <w:p w14:paraId="331CA21F" w14:textId="77777777" w:rsidR="007430E8" w:rsidRDefault="007430E8" w:rsidP="00F720F2">
      <w:pPr>
        <w:pStyle w:val="Heading1"/>
        <w:spacing w:before="0" w:line="240" w:lineRule="auto"/>
        <w:rPr>
          <w:sz w:val="24"/>
          <w:szCs w:val="24"/>
        </w:rPr>
      </w:pPr>
    </w:p>
    <w:p w14:paraId="789AFD3C" w14:textId="77777777" w:rsidR="007430E8" w:rsidRPr="007430E8" w:rsidRDefault="007430E8" w:rsidP="007430E8"/>
    <w:p w14:paraId="27F71EAF" w14:textId="77777777" w:rsidR="007430E8" w:rsidRDefault="007430E8" w:rsidP="00F720F2">
      <w:pPr>
        <w:pStyle w:val="Heading1"/>
        <w:spacing w:before="0" w:line="240" w:lineRule="auto"/>
        <w:rPr>
          <w:sz w:val="24"/>
          <w:szCs w:val="24"/>
        </w:rPr>
      </w:pPr>
    </w:p>
    <w:p w14:paraId="37551D9E" w14:textId="6C843BCD" w:rsidR="00C52673" w:rsidRPr="00C40AE9" w:rsidRDefault="007430E8" w:rsidP="00F720F2">
      <w:pPr>
        <w:pStyle w:val="Heading1"/>
        <w:spacing w:before="0" w:line="240" w:lineRule="auto"/>
        <w:rPr>
          <w:sz w:val="24"/>
          <w:szCs w:val="24"/>
        </w:rPr>
      </w:pPr>
      <w:r>
        <w:rPr>
          <w:sz w:val="24"/>
          <w:szCs w:val="24"/>
        </w:rPr>
        <w:t>oTAHUHU INTERMEDIATE cOMPLAINTS AND PROCEDURES</w:t>
      </w:r>
    </w:p>
    <w:p w14:paraId="6CF1D9CF" w14:textId="77777777" w:rsidR="007430E8" w:rsidRPr="004823E5" w:rsidRDefault="007430E8" w:rsidP="00D1574F">
      <w:pPr>
        <w:numPr>
          <w:ilvl w:val="0"/>
          <w:numId w:val="8"/>
        </w:numPr>
        <w:spacing w:before="0" w:after="0" w:line="240" w:lineRule="auto"/>
        <w:ind w:left="540"/>
        <w:textAlignment w:val="center"/>
        <w:rPr>
          <w:rFonts w:ascii="Arial" w:eastAsia="Times New Roman" w:hAnsi="Arial" w:cs="Arial"/>
          <w:color w:val="000000"/>
          <w:lang w:eastAsia="en-NZ"/>
        </w:rPr>
      </w:pPr>
      <w:r w:rsidRPr="004823E5">
        <w:rPr>
          <w:rFonts w:ascii="Arial" w:eastAsia="Times New Roman" w:hAnsi="Arial" w:cs="Arial"/>
          <w:color w:val="000000"/>
          <w:lang w:eastAsia="en-NZ"/>
        </w:rPr>
        <w:t>Letter of complaint is acknowledged by the Chairperson and the complainant advised of the next steps in the Board process.  The letter becomes part of the correspondence that will be dealt with at the next Board Meeting while the public is excluded</w:t>
      </w:r>
    </w:p>
    <w:p w14:paraId="153DD383" w14:textId="77777777" w:rsidR="007430E8" w:rsidRPr="004823E5" w:rsidRDefault="007430E8" w:rsidP="00D1574F">
      <w:pPr>
        <w:numPr>
          <w:ilvl w:val="0"/>
          <w:numId w:val="8"/>
        </w:numPr>
        <w:spacing w:before="0" w:after="0" w:line="240" w:lineRule="auto"/>
        <w:ind w:left="540"/>
        <w:textAlignment w:val="center"/>
        <w:rPr>
          <w:rFonts w:ascii="Arial" w:eastAsia="Times New Roman" w:hAnsi="Arial" w:cs="Arial"/>
          <w:color w:val="000000"/>
          <w:lang w:eastAsia="en-NZ"/>
        </w:rPr>
      </w:pPr>
      <w:proofErr w:type="gramStart"/>
      <w:r w:rsidRPr="004823E5">
        <w:rPr>
          <w:rFonts w:ascii="Arial" w:eastAsia="Times New Roman" w:hAnsi="Arial" w:cs="Arial"/>
          <w:color w:val="000000"/>
          <w:lang w:eastAsia="en-NZ"/>
        </w:rPr>
        <w:t>Letter</w:t>
      </w:r>
      <w:proofErr w:type="gramEnd"/>
      <w:r w:rsidRPr="004823E5">
        <w:rPr>
          <w:rFonts w:ascii="Arial" w:eastAsia="Times New Roman" w:hAnsi="Arial" w:cs="Arial"/>
          <w:color w:val="000000"/>
          <w:lang w:eastAsia="en-NZ"/>
        </w:rPr>
        <w:t xml:space="preserve"> is tabled at Board Meeting (with the public excluded) and referred to relevant parties for reporting back to the Board.  The Board decides whether to deal with the matter as a whole or appoint a committee to investigate and recommend to the Board</w:t>
      </w:r>
    </w:p>
    <w:p w14:paraId="7FE7FF0F" w14:textId="77777777" w:rsidR="007430E8" w:rsidRPr="004823E5" w:rsidRDefault="007430E8" w:rsidP="00D1574F">
      <w:pPr>
        <w:numPr>
          <w:ilvl w:val="0"/>
          <w:numId w:val="8"/>
        </w:numPr>
        <w:spacing w:before="0" w:after="0" w:line="240" w:lineRule="auto"/>
        <w:ind w:left="540"/>
        <w:textAlignment w:val="center"/>
        <w:rPr>
          <w:rFonts w:ascii="Arial" w:eastAsia="Times New Roman" w:hAnsi="Arial" w:cs="Arial"/>
          <w:color w:val="000000"/>
          <w:lang w:eastAsia="en-NZ"/>
        </w:rPr>
      </w:pPr>
      <w:r w:rsidRPr="004823E5">
        <w:rPr>
          <w:rFonts w:ascii="Arial" w:eastAsia="Times New Roman" w:hAnsi="Arial" w:cs="Arial"/>
          <w:color w:val="000000"/>
          <w:lang w:eastAsia="en-NZ"/>
        </w:rPr>
        <w:t xml:space="preserve">At the meeting of the Board/committee the reports are </w:t>
      </w:r>
      <w:proofErr w:type="gramStart"/>
      <w:r w:rsidRPr="004823E5">
        <w:rPr>
          <w:rFonts w:ascii="Arial" w:eastAsia="Times New Roman" w:hAnsi="Arial" w:cs="Arial"/>
          <w:color w:val="000000"/>
          <w:lang w:eastAsia="en-NZ"/>
        </w:rPr>
        <w:t>received</w:t>
      </w:r>
      <w:proofErr w:type="gramEnd"/>
      <w:r w:rsidRPr="004823E5">
        <w:rPr>
          <w:rFonts w:ascii="Arial" w:eastAsia="Times New Roman" w:hAnsi="Arial" w:cs="Arial"/>
          <w:color w:val="000000"/>
          <w:lang w:eastAsia="en-NZ"/>
        </w:rPr>
        <w:t xml:space="preserve"> and the parties may be invited to speak to their complaint or answer questions.  The Board/committee considers the evidence and/or information and comes to a decision or recommendation</w:t>
      </w:r>
    </w:p>
    <w:p w14:paraId="0230E4AE" w14:textId="77777777" w:rsidR="007430E8" w:rsidRPr="004823E5" w:rsidRDefault="007430E8" w:rsidP="00D1574F">
      <w:pPr>
        <w:numPr>
          <w:ilvl w:val="0"/>
          <w:numId w:val="8"/>
        </w:numPr>
        <w:spacing w:before="0" w:after="0" w:line="240" w:lineRule="auto"/>
        <w:ind w:left="540"/>
        <w:textAlignment w:val="center"/>
        <w:rPr>
          <w:rFonts w:ascii="Arial" w:eastAsia="Times New Roman" w:hAnsi="Arial" w:cs="Arial"/>
          <w:color w:val="000000"/>
          <w:lang w:eastAsia="en-NZ"/>
        </w:rPr>
      </w:pPr>
      <w:r w:rsidRPr="004823E5">
        <w:rPr>
          <w:rFonts w:ascii="Arial" w:eastAsia="Times New Roman" w:hAnsi="Arial" w:cs="Arial"/>
          <w:color w:val="000000"/>
          <w:lang w:eastAsia="en-NZ"/>
        </w:rPr>
        <w:lastRenderedPageBreak/>
        <w:t xml:space="preserve">Depending on the delegated powers of the committee either they or the Board </w:t>
      </w:r>
      <w:proofErr w:type="gramStart"/>
      <w:r w:rsidRPr="004823E5">
        <w:rPr>
          <w:rFonts w:ascii="Arial" w:eastAsia="Times New Roman" w:hAnsi="Arial" w:cs="Arial"/>
          <w:color w:val="000000"/>
          <w:lang w:eastAsia="en-NZ"/>
        </w:rPr>
        <w:t>as a whole come</w:t>
      </w:r>
      <w:proofErr w:type="gramEnd"/>
      <w:r w:rsidRPr="004823E5">
        <w:rPr>
          <w:rFonts w:ascii="Arial" w:eastAsia="Times New Roman" w:hAnsi="Arial" w:cs="Arial"/>
          <w:color w:val="000000"/>
          <w:lang w:eastAsia="en-NZ"/>
        </w:rPr>
        <w:t xml:space="preserve"> to a resolution as to how the Board will respond and/or what action will be taken</w:t>
      </w:r>
    </w:p>
    <w:p w14:paraId="28C18F00" w14:textId="77777777" w:rsidR="007430E8" w:rsidRPr="004823E5" w:rsidRDefault="007430E8" w:rsidP="00D1574F">
      <w:pPr>
        <w:numPr>
          <w:ilvl w:val="0"/>
          <w:numId w:val="8"/>
        </w:numPr>
        <w:spacing w:before="0" w:after="0" w:line="240" w:lineRule="auto"/>
        <w:ind w:left="540"/>
        <w:textAlignment w:val="center"/>
        <w:rPr>
          <w:rFonts w:ascii="Arial" w:eastAsia="Times New Roman" w:hAnsi="Arial" w:cs="Arial"/>
          <w:color w:val="000000"/>
          <w:lang w:eastAsia="en-NZ"/>
        </w:rPr>
      </w:pPr>
      <w:r w:rsidRPr="004823E5">
        <w:rPr>
          <w:rFonts w:ascii="Arial" w:eastAsia="Times New Roman" w:hAnsi="Arial" w:cs="Arial"/>
          <w:color w:val="000000"/>
          <w:lang w:eastAsia="en-NZ"/>
        </w:rPr>
        <w:t>The Board's response is communicated to the parties to the complaint.  This may be either publicly or confidentially depending on the case</w:t>
      </w:r>
    </w:p>
    <w:p w14:paraId="2497B7CA" w14:textId="77777777" w:rsidR="007430E8" w:rsidRPr="004823E5" w:rsidRDefault="007430E8" w:rsidP="00D1574F">
      <w:pPr>
        <w:numPr>
          <w:ilvl w:val="0"/>
          <w:numId w:val="8"/>
        </w:numPr>
        <w:spacing w:before="0" w:after="0" w:line="240" w:lineRule="auto"/>
        <w:ind w:left="540"/>
        <w:textAlignment w:val="center"/>
        <w:rPr>
          <w:rFonts w:ascii="Arial" w:eastAsia="Times New Roman" w:hAnsi="Arial" w:cs="Arial"/>
          <w:color w:val="000000"/>
          <w:lang w:eastAsia="en-NZ"/>
        </w:rPr>
      </w:pPr>
      <w:r w:rsidRPr="004823E5">
        <w:rPr>
          <w:rFonts w:ascii="Arial" w:eastAsia="Times New Roman" w:hAnsi="Arial" w:cs="Arial"/>
          <w:color w:val="000000"/>
          <w:lang w:eastAsia="en-NZ"/>
        </w:rPr>
        <w:t>Any of the parties may request the Board to reconsider their decision - however normally for such a reconsideration to take place new information that would have been relevant to the Board's deliberations must be produced</w:t>
      </w:r>
    </w:p>
    <w:p w14:paraId="6B72811E" w14:textId="77777777" w:rsidR="007430E8" w:rsidRPr="004823E5" w:rsidRDefault="007430E8" w:rsidP="007430E8">
      <w:pPr>
        <w:spacing w:after="0" w:line="240" w:lineRule="auto"/>
        <w:ind w:left="540"/>
        <w:rPr>
          <w:rFonts w:ascii="Arial" w:eastAsia="Times New Roman" w:hAnsi="Arial" w:cs="Arial"/>
          <w:color w:val="000000"/>
          <w:lang w:eastAsia="en-NZ"/>
        </w:rPr>
      </w:pPr>
      <w:r w:rsidRPr="004823E5">
        <w:rPr>
          <w:rFonts w:ascii="Arial" w:eastAsia="Times New Roman" w:hAnsi="Arial" w:cs="Arial"/>
          <w:color w:val="000000"/>
          <w:lang w:eastAsia="en-NZ"/>
        </w:rPr>
        <w:t> </w:t>
      </w:r>
    </w:p>
    <w:p w14:paraId="22D059B5" w14:textId="77777777" w:rsidR="007430E8" w:rsidRPr="004823E5" w:rsidRDefault="007430E8" w:rsidP="007430E8">
      <w:pPr>
        <w:spacing w:after="0" w:line="240" w:lineRule="auto"/>
        <w:ind w:left="540"/>
        <w:rPr>
          <w:rFonts w:ascii="Arial" w:eastAsia="Times New Roman" w:hAnsi="Arial" w:cs="Arial"/>
          <w:color w:val="000000"/>
          <w:lang w:eastAsia="en-NZ"/>
        </w:rPr>
      </w:pPr>
      <w:r w:rsidRPr="004823E5">
        <w:rPr>
          <w:rFonts w:ascii="Arial" w:eastAsia="Times New Roman" w:hAnsi="Arial" w:cs="Arial"/>
          <w:b/>
          <w:bCs/>
          <w:color w:val="000000"/>
          <w:lang w:eastAsia="en-NZ"/>
        </w:rPr>
        <w:t>Otahuhu Intermediate School Board Process</w:t>
      </w:r>
    </w:p>
    <w:p w14:paraId="2E0E2755" w14:textId="77777777" w:rsidR="007430E8" w:rsidRPr="004823E5" w:rsidRDefault="007430E8" w:rsidP="007430E8">
      <w:pPr>
        <w:spacing w:after="0" w:line="240" w:lineRule="auto"/>
        <w:ind w:left="540"/>
        <w:rPr>
          <w:rFonts w:ascii="Arial" w:eastAsia="Times New Roman" w:hAnsi="Arial" w:cs="Arial"/>
          <w:color w:val="000000"/>
          <w:lang w:eastAsia="en-NZ"/>
        </w:rPr>
      </w:pPr>
      <w:r w:rsidRPr="004823E5">
        <w:rPr>
          <w:rFonts w:ascii="Arial" w:eastAsia="Times New Roman" w:hAnsi="Arial" w:cs="Arial"/>
          <w:b/>
          <w:bCs/>
          <w:color w:val="000000"/>
          <w:lang w:eastAsia="en-NZ"/>
        </w:rPr>
        <w:t>Guidelines:</w:t>
      </w:r>
    </w:p>
    <w:p w14:paraId="7007B2A8" w14:textId="77777777" w:rsidR="007430E8" w:rsidRPr="004823E5" w:rsidRDefault="007430E8" w:rsidP="007430E8">
      <w:pPr>
        <w:spacing w:after="0" w:line="240" w:lineRule="auto"/>
        <w:ind w:left="540"/>
        <w:rPr>
          <w:rFonts w:ascii="Arial" w:eastAsia="Times New Roman" w:hAnsi="Arial" w:cs="Arial"/>
          <w:color w:val="000000"/>
          <w:lang w:eastAsia="en-NZ"/>
        </w:rPr>
      </w:pPr>
      <w:r w:rsidRPr="004823E5">
        <w:rPr>
          <w:rFonts w:ascii="Arial" w:eastAsia="Times New Roman" w:hAnsi="Arial" w:cs="Arial"/>
          <w:color w:val="000000"/>
          <w:lang w:eastAsia="en-NZ"/>
        </w:rPr>
        <w:t> </w:t>
      </w:r>
    </w:p>
    <w:p w14:paraId="725DBB82"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 xml:space="preserve">Issues of a serious matter, </w:t>
      </w:r>
      <w:r w:rsidRPr="004823E5">
        <w:rPr>
          <w:rFonts w:ascii="Arial" w:eastAsia="Times New Roman" w:hAnsi="Arial" w:cs="Arial"/>
          <w:b/>
          <w:bCs/>
          <w:color w:val="000000"/>
          <w:lang w:eastAsia="en-NZ"/>
        </w:rPr>
        <w:t>e.g.</w:t>
      </w:r>
      <w:r w:rsidRPr="004823E5">
        <w:rPr>
          <w:rFonts w:ascii="Arial" w:eastAsia="Times New Roman" w:hAnsi="Arial" w:cs="Arial"/>
          <w:color w:val="000000"/>
          <w:lang w:eastAsia="en-NZ"/>
        </w:rPr>
        <w:t xml:space="preserve"> allegations of physical abuse, may require a special meeting of the Board to be called.</w:t>
      </w:r>
    </w:p>
    <w:p w14:paraId="10EF5A66"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 xml:space="preserve">All letters addressed to the Chairperson of the Board are for the </w:t>
      </w:r>
      <w:r w:rsidRPr="004823E5">
        <w:rPr>
          <w:rFonts w:ascii="Arial" w:eastAsia="Times New Roman" w:hAnsi="Arial" w:cs="Arial"/>
          <w:b/>
          <w:bCs/>
          <w:color w:val="000000"/>
          <w:lang w:eastAsia="en-NZ"/>
        </w:rPr>
        <w:t>whole Board</w:t>
      </w:r>
      <w:r w:rsidRPr="004823E5">
        <w:rPr>
          <w:rFonts w:ascii="Arial" w:eastAsia="Times New Roman" w:hAnsi="Arial" w:cs="Arial"/>
          <w:color w:val="000000"/>
          <w:lang w:eastAsia="en-NZ"/>
        </w:rPr>
        <w:t>.  The Chairperson cannot decide independently as to what action will be taken unless delegated authority to do so by the Board</w:t>
      </w:r>
    </w:p>
    <w:p w14:paraId="496BAB62"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 xml:space="preserve">Subject to agreement between the </w:t>
      </w:r>
      <w:proofErr w:type="gramStart"/>
      <w:r w:rsidRPr="004823E5">
        <w:rPr>
          <w:rFonts w:ascii="Arial" w:eastAsia="Times New Roman" w:hAnsi="Arial" w:cs="Arial"/>
          <w:color w:val="000000"/>
          <w:lang w:eastAsia="en-NZ"/>
        </w:rPr>
        <w:t>parties</w:t>
      </w:r>
      <w:proofErr w:type="gramEnd"/>
      <w:r w:rsidRPr="004823E5">
        <w:rPr>
          <w:rFonts w:ascii="Arial" w:eastAsia="Times New Roman" w:hAnsi="Arial" w:cs="Arial"/>
          <w:color w:val="000000"/>
          <w:lang w:eastAsia="en-NZ"/>
        </w:rPr>
        <w:t xml:space="preserve"> resolution or dismissal of the complaint will not occur before all the information is to hand.</w:t>
      </w:r>
    </w:p>
    <w:p w14:paraId="429AAE83"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 xml:space="preserve">Conflict of interest will be determined on </w:t>
      </w:r>
      <w:proofErr w:type="gramStart"/>
      <w:r w:rsidRPr="004823E5">
        <w:rPr>
          <w:rFonts w:ascii="Arial" w:eastAsia="Times New Roman" w:hAnsi="Arial" w:cs="Arial"/>
          <w:color w:val="000000"/>
          <w:lang w:eastAsia="en-NZ"/>
        </w:rPr>
        <w:t>a number of</w:t>
      </w:r>
      <w:proofErr w:type="gramEnd"/>
      <w:r w:rsidRPr="004823E5">
        <w:rPr>
          <w:rFonts w:ascii="Arial" w:eastAsia="Times New Roman" w:hAnsi="Arial" w:cs="Arial"/>
          <w:color w:val="000000"/>
          <w:lang w:eastAsia="en-NZ"/>
        </w:rPr>
        <w:t xml:space="preserve"> issues, including whether the complaint involves the actions of any Trustee.</w:t>
      </w:r>
    </w:p>
    <w:p w14:paraId="43259E3F"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The Board must exercise caution when dealing with complaints regarding staff, particularly in relation to confidentiality and processes to ensure the principles of natural justice are met.  It is advisable to contact the regional NZSTA personnel/industrial adviser in such cases.  The Board will need to consider the relevant staff disciplinary policies employment contracts, and expert advice from the NZSTA adviser.</w:t>
      </w:r>
    </w:p>
    <w:p w14:paraId="1534BBBE" w14:textId="77777777" w:rsidR="007430E8" w:rsidRPr="007430E8"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 xml:space="preserve">The Board </w:t>
      </w:r>
      <w:proofErr w:type="spellStart"/>
      <w:r w:rsidRPr="004823E5">
        <w:rPr>
          <w:rFonts w:ascii="Arial" w:eastAsia="Times New Roman" w:hAnsi="Arial" w:cs="Arial"/>
          <w:color w:val="000000"/>
          <w:lang w:eastAsia="en-NZ"/>
        </w:rPr>
        <w:t>recognises</w:t>
      </w:r>
      <w:proofErr w:type="spellEnd"/>
      <w:r w:rsidRPr="004823E5">
        <w:rPr>
          <w:rFonts w:ascii="Arial" w:eastAsia="Times New Roman" w:hAnsi="Arial" w:cs="Arial"/>
          <w:color w:val="000000"/>
          <w:lang w:eastAsia="en-NZ"/>
        </w:rPr>
        <w:t xml:space="preserve"> that not all complainants will be satisfied with the outcome of a complaint.  After </w:t>
      </w:r>
      <w:r w:rsidRPr="004823E5">
        <w:rPr>
          <w:rFonts w:ascii="Arial" w:eastAsia="Times New Roman" w:hAnsi="Arial" w:cs="Arial"/>
          <w:b/>
          <w:bCs/>
          <w:color w:val="000000"/>
          <w:lang w:eastAsia="en-NZ"/>
        </w:rPr>
        <w:t>one</w:t>
      </w:r>
      <w:r w:rsidRPr="004823E5">
        <w:rPr>
          <w:rFonts w:ascii="Arial" w:eastAsia="Times New Roman" w:hAnsi="Arial" w:cs="Arial"/>
          <w:color w:val="000000"/>
          <w:lang w:eastAsia="en-NZ"/>
        </w:rPr>
        <w:t xml:space="preserve"> consideration, if the Board is confident of its decision, it will refuse to </w:t>
      </w:r>
      <w:proofErr w:type="gramStart"/>
      <w:r w:rsidRPr="004823E5">
        <w:rPr>
          <w:rFonts w:ascii="Arial" w:eastAsia="Times New Roman" w:hAnsi="Arial" w:cs="Arial"/>
          <w:color w:val="000000"/>
          <w:lang w:eastAsia="en-NZ"/>
        </w:rPr>
        <w:t>enter into</w:t>
      </w:r>
      <w:proofErr w:type="gramEnd"/>
      <w:r w:rsidRPr="004823E5">
        <w:rPr>
          <w:rFonts w:ascii="Arial" w:eastAsia="Times New Roman" w:hAnsi="Arial" w:cs="Arial"/>
          <w:color w:val="000000"/>
          <w:lang w:eastAsia="en-NZ"/>
        </w:rPr>
        <w:t xml:space="preserve"> further discussion/correspondence.  In making such a decision the NZSTA helpdesk can assist by giving an objective assessment </w:t>
      </w:r>
      <w:proofErr w:type="gramStart"/>
      <w:r w:rsidRPr="004823E5">
        <w:rPr>
          <w:rFonts w:ascii="Arial" w:eastAsia="Times New Roman" w:hAnsi="Arial" w:cs="Arial"/>
          <w:color w:val="000000"/>
          <w:lang w:eastAsia="en-NZ"/>
        </w:rPr>
        <w:t>a Board's</w:t>
      </w:r>
      <w:proofErr w:type="gramEnd"/>
      <w:r w:rsidRPr="004823E5">
        <w:rPr>
          <w:rFonts w:ascii="Arial" w:eastAsia="Times New Roman" w:hAnsi="Arial" w:cs="Arial"/>
          <w:color w:val="000000"/>
          <w:lang w:eastAsia="en-NZ"/>
        </w:rPr>
        <w:t xml:space="preserve"> processes in dealing with the complaint.</w:t>
      </w:r>
    </w:p>
    <w:p w14:paraId="0D26880F"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A complaint regarding lack of compliance in relation to an agreed complaint resolution will be treated as a serious matter and actioned with urgency as a new complaint rather than as a reconsideration of the previous issue.</w:t>
      </w:r>
    </w:p>
    <w:p w14:paraId="1A3E5994" w14:textId="77777777" w:rsidR="007430E8" w:rsidRPr="004823E5" w:rsidRDefault="007430E8" w:rsidP="00D1574F">
      <w:pPr>
        <w:numPr>
          <w:ilvl w:val="0"/>
          <w:numId w:val="9"/>
        </w:numPr>
        <w:spacing w:before="0" w:after="0" w:line="240" w:lineRule="auto"/>
        <w:ind w:left="540"/>
        <w:textAlignment w:val="center"/>
        <w:rPr>
          <w:rFonts w:ascii="Calibri" w:eastAsia="Times New Roman" w:hAnsi="Calibri" w:cs="Times New Roman"/>
          <w:color w:val="000000"/>
          <w:lang w:eastAsia="en-NZ"/>
        </w:rPr>
      </w:pPr>
      <w:r w:rsidRPr="004823E5">
        <w:rPr>
          <w:rFonts w:ascii="Arial" w:eastAsia="Times New Roman" w:hAnsi="Arial" w:cs="Arial"/>
          <w:color w:val="000000"/>
          <w:lang w:eastAsia="en-NZ"/>
        </w:rPr>
        <w:t>Trustees need to be clear in their mind of the difference between a complaint they have as a parent (</w:t>
      </w:r>
      <w:r w:rsidRPr="004823E5">
        <w:rPr>
          <w:rFonts w:ascii="Arial" w:eastAsia="Times New Roman" w:hAnsi="Arial" w:cs="Arial"/>
          <w:b/>
          <w:bCs/>
          <w:color w:val="000000"/>
          <w:lang w:eastAsia="en-NZ"/>
        </w:rPr>
        <w:t>i.e.</w:t>
      </w:r>
      <w:r w:rsidRPr="004823E5">
        <w:rPr>
          <w:rFonts w:ascii="Arial" w:eastAsia="Times New Roman" w:hAnsi="Arial" w:cs="Arial"/>
          <w:color w:val="000000"/>
          <w:lang w:eastAsia="en-NZ"/>
        </w:rPr>
        <w:t xml:space="preserve"> regarding their own child) and a complaint they have as a Trustee (</w:t>
      </w:r>
      <w:r w:rsidRPr="004823E5">
        <w:rPr>
          <w:rFonts w:ascii="Arial" w:eastAsia="Times New Roman" w:hAnsi="Arial" w:cs="Arial"/>
          <w:b/>
          <w:bCs/>
          <w:color w:val="000000"/>
          <w:lang w:eastAsia="en-NZ"/>
        </w:rPr>
        <w:t>e.g.</w:t>
      </w:r>
      <w:r w:rsidRPr="004823E5">
        <w:rPr>
          <w:rFonts w:ascii="Arial" w:eastAsia="Times New Roman" w:hAnsi="Arial" w:cs="Arial"/>
          <w:color w:val="000000"/>
          <w:lang w:eastAsia="en-NZ"/>
        </w:rPr>
        <w:t xml:space="preserve"> obstruction of staff preventing them carrying out Board work).  In the first instance they are required to follow the normal procedures and are excluded from decision making due to conflict of interest.  The latter case is dealt with as an agenda item for the whole Board (Possibly with the public excluded).</w:t>
      </w:r>
    </w:p>
    <w:p w14:paraId="64FF4A18" w14:textId="77777777" w:rsidR="007430E8" w:rsidRPr="004823E5" w:rsidRDefault="007430E8" w:rsidP="007430E8">
      <w:pPr>
        <w:spacing w:after="0" w:line="240" w:lineRule="auto"/>
        <w:ind w:left="540"/>
        <w:rPr>
          <w:rFonts w:ascii="Arial" w:eastAsia="Times New Roman" w:hAnsi="Arial" w:cs="Arial"/>
          <w:color w:val="000000"/>
          <w:lang w:eastAsia="en-NZ"/>
        </w:rPr>
      </w:pPr>
      <w:r w:rsidRPr="004823E5">
        <w:rPr>
          <w:rFonts w:ascii="Arial" w:eastAsia="Times New Roman" w:hAnsi="Arial" w:cs="Arial"/>
          <w:color w:val="000000"/>
          <w:lang w:eastAsia="en-NZ"/>
        </w:rPr>
        <w:t> </w:t>
      </w:r>
    </w:p>
    <w:p w14:paraId="30CA77ED" w14:textId="77777777" w:rsidR="007430E8" w:rsidRPr="004823E5" w:rsidRDefault="007430E8" w:rsidP="007430E8">
      <w:pPr>
        <w:spacing w:after="0" w:line="240" w:lineRule="auto"/>
        <w:ind w:left="540"/>
        <w:rPr>
          <w:rFonts w:ascii="Arial" w:eastAsia="Times New Roman" w:hAnsi="Arial" w:cs="Arial"/>
          <w:color w:val="000000"/>
          <w:lang w:eastAsia="en-NZ"/>
        </w:rPr>
      </w:pPr>
      <w:r w:rsidRPr="004823E5">
        <w:rPr>
          <w:rFonts w:ascii="Arial" w:eastAsia="Times New Roman" w:hAnsi="Arial" w:cs="Arial"/>
          <w:color w:val="000000"/>
          <w:lang w:eastAsia="en-NZ"/>
        </w:rPr>
        <w:t>Review Schedule: Triennially</w:t>
      </w:r>
    </w:p>
    <w:p w14:paraId="5138DA96" w14:textId="77777777" w:rsidR="007430E8" w:rsidRPr="004823E5" w:rsidRDefault="007430E8" w:rsidP="007430E8">
      <w:pPr>
        <w:spacing w:before="0" w:after="0" w:line="240" w:lineRule="auto"/>
        <w:ind w:left="540"/>
        <w:textAlignment w:val="center"/>
        <w:rPr>
          <w:rFonts w:ascii="Calibri" w:eastAsia="Times New Roman" w:hAnsi="Calibri" w:cs="Times New Roman"/>
          <w:color w:val="000000"/>
          <w:lang w:eastAsia="en-NZ"/>
        </w:rPr>
      </w:pPr>
    </w:p>
    <w:p w14:paraId="52CA0B23" w14:textId="77777777" w:rsidR="0062666B" w:rsidRPr="0062666B" w:rsidRDefault="0062666B" w:rsidP="000A2910">
      <w:pPr>
        <w:pStyle w:val="ListBullet"/>
        <w:numPr>
          <w:ilvl w:val="0"/>
          <w:numId w:val="0"/>
        </w:numPr>
        <w:spacing w:after="0" w:line="240" w:lineRule="auto"/>
        <w:rPr>
          <w:sz w:val="20"/>
          <w:szCs w:val="20"/>
        </w:rPr>
      </w:pPr>
    </w:p>
    <w:p w14:paraId="481605FD" w14:textId="77777777" w:rsidR="00D919DD" w:rsidRDefault="00D919DD" w:rsidP="001A4E35">
      <w:pPr>
        <w:pStyle w:val="ListBullet"/>
        <w:numPr>
          <w:ilvl w:val="0"/>
          <w:numId w:val="0"/>
        </w:numPr>
        <w:spacing w:after="0" w:line="240" w:lineRule="auto"/>
        <w:ind w:left="340" w:hanging="340"/>
        <w:rPr>
          <w:sz w:val="20"/>
          <w:szCs w:val="20"/>
        </w:rPr>
      </w:pPr>
    </w:p>
    <w:p w14:paraId="0430724C" w14:textId="77777777" w:rsidR="00F720F2" w:rsidRDefault="00F720F2" w:rsidP="00F720F2">
      <w:pPr>
        <w:pStyle w:val="Heading1"/>
        <w:spacing w:before="0" w:line="240" w:lineRule="auto"/>
        <w:rPr>
          <w:sz w:val="24"/>
          <w:szCs w:val="24"/>
        </w:rPr>
      </w:pPr>
    </w:p>
    <w:p w14:paraId="77480605" w14:textId="31A53E22" w:rsidR="00493D44" w:rsidRDefault="00493D44" w:rsidP="007F00BB">
      <w:pPr>
        <w:spacing w:before="0" w:after="0"/>
        <w:rPr>
          <w:b/>
          <w:bCs/>
        </w:rPr>
      </w:pPr>
    </w:p>
    <w:p w14:paraId="26D7B9F9" w14:textId="2B4D727F" w:rsidR="00D11122" w:rsidRDefault="00561196" w:rsidP="007F00BB">
      <w:pPr>
        <w:spacing w:before="0" w:after="0"/>
        <w:rPr>
          <w:b/>
          <w:bCs/>
        </w:rPr>
      </w:pPr>
      <w:r w:rsidRPr="00561196">
        <w:rPr>
          <w:b/>
          <w:bCs/>
          <w:noProof/>
        </w:rPr>
        <w:lastRenderedPageBreak/>
        <mc:AlternateContent>
          <mc:Choice Requires="wps">
            <w:drawing>
              <wp:anchor distT="45720" distB="45720" distL="114300" distR="114300" simplePos="0" relativeHeight="251660288" behindDoc="0" locked="0" layoutInCell="1" allowOverlap="1" wp14:anchorId="30BD4879" wp14:editId="64A9A2C0">
                <wp:simplePos x="0" y="0"/>
                <wp:positionH relativeFrom="margin">
                  <wp:align>left</wp:align>
                </wp:positionH>
                <wp:positionV relativeFrom="paragraph">
                  <wp:posOffset>179705</wp:posOffset>
                </wp:positionV>
                <wp:extent cx="3308985" cy="15240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524000"/>
                        </a:xfrm>
                        <a:prstGeom prst="rect">
                          <a:avLst/>
                        </a:prstGeom>
                        <a:solidFill>
                          <a:srgbClr val="FFFFFF"/>
                        </a:solidFill>
                        <a:ln w="9525">
                          <a:solidFill>
                            <a:schemeClr val="tx1"/>
                          </a:solidFill>
                          <a:miter lim="800000"/>
                          <a:headEnd/>
                          <a:tailEnd/>
                        </a:ln>
                      </wps:spPr>
                      <wps:txbx>
                        <w:txbxContent>
                          <w:p w14:paraId="589D0A23" w14:textId="456AA262" w:rsidR="00561196" w:rsidRDefault="00561196" w:rsidP="00561196">
                            <w:pPr>
                              <w:spacing w:before="0" w:after="0"/>
                              <w:rPr>
                                <w:b/>
                                <w:bCs/>
                              </w:rPr>
                            </w:pPr>
                            <w:r>
                              <w:rPr>
                                <w:b/>
                                <w:bCs/>
                              </w:rPr>
                              <w:t xml:space="preserve">BOT MEETING REVIEWED: </w:t>
                            </w:r>
                            <w:r w:rsidR="007430E8">
                              <w:rPr>
                                <w:b/>
                                <w:bCs/>
                              </w:rPr>
                              <w:t>11/</w:t>
                            </w:r>
                            <w:r>
                              <w:rPr>
                                <w:b/>
                                <w:bCs/>
                              </w:rPr>
                              <w:t>0</w:t>
                            </w:r>
                            <w:r w:rsidR="007430E8">
                              <w:rPr>
                                <w:b/>
                                <w:bCs/>
                              </w:rPr>
                              <w:t>6</w:t>
                            </w:r>
                            <w:r>
                              <w:rPr>
                                <w:b/>
                                <w:bCs/>
                              </w:rPr>
                              <w:t>/2024</w:t>
                            </w:r>
                          </w:p>
                          <w:p w14:paraId="72576A0D" w14:textId="03A8DFCC" w:rsidR="00561196" w:rsidRDefault="00561196" w:rsidP="00561196">
                            <w:pPr>
                              <w:spacing w:before="0" w:after="0"/>
                              <w:rPr>
                                <w:b/>
                                <w:bCs/>
                              </w:rPr>
                            </w:pPr>
                            <w:r>
                              <w:rPr>
                                <w:b/>
                                <w:bCs/>
                              </w:rPr>
                              <w:t>BOT MEETING APPROVED:</w:t>
                            </w:r>
                            <w:r w:rsidR="00D919DD">
                              <w:rPr>
                                <w:b/>
                                <w:bCs/>
                              </w:rPr>
                              <w:t xml:space="preserve"> 1</w:t>
                            </w:r>
                            <w:r w:rsidR="007430E8">
                              <w:rPr>
                                <w:b/>
                                <w:bCs/>
                              </w:rPr>
                              <w:t>1</w:t>
                            </w:r>
                            <w:r w:rsidR="00D919DD">
                              <w:rPr>
                                <w:b/>
                                <w:bCs/>
                              </w:rPr>
                              <w:t>/0</w:t>
                            </w:r>
                            <w:r w:rsidR="007430E8">
                              <w:rPr>
                                <w:b/>
                                <w:bCs/>
                              </w:rPr>
                              <w:t>6</w:t>
                            </w:r>
                            <w:r w:rsidR="00D919DD">
                              <w:rPr>
                                <w:b/>
                                <w:bCs/>
                              </w:rPr>
                              <w:t>/2024</w:t>
                            </w:r>
                            <w:r w:rsidRPr="007F00BB">
                              <w:rPr>
                                <w:b/>
                                <w:bCs/>
                              </w:rPr>
                              <w:tab/>
                            </w:r>
                            <w:r w:rsidRPr="007F00BB">
                              <w:rPr>
                                <w:b/>
                                <w:bCs/>
                              </w:rPr>
                              <w:tab/>
                            </w:r>
                            <w:r w:rsidRPr="007F00BB">
                              <w:rPr>
                                <w:b/>
                                <w:bCs/>
                              </w:rPr>
                              <w:tab/>
                            </w:r>
                            <w:r w:rsidRPr="007F00BB">
                              <w:rPr>
                                <w:b/>
                                <w:bCs/>
                              </w:rPr>
                              <w:tab/>
                            </w:r>
                          </w:p>
                          <w:p w14:paraId="120C7EB6" w14:textId="4BC226CD" w:rsidR="00561196" w:rsidRPr="00561196" w:rsidRDefault="00561196" w:rsidP="00561196">
                            <w:pPr>
                              <w:spacing w:before="0" w:after="0"/>
                              <w:rPr>
                                <w:b/>
                                <w:bCs/>
                              </w:rPr>
                            </w:pPr>
                            <w:r>
                              <w:t>Chris France</w:t>
                            </w:r>
                            <w:r>
                              <w:tab/>
                            </w:r>
                            <w:r>
                              <w:tab/>
                            </w:r>
                            <w:r>
                              <w:tab/>
                            </w:r>
                            <w:r>
                              <w:tab/>
                            </w:r>
                          </w:p>
                          <w:p w14:paraId="7D63B579" w14:textId="77777777" w:rsidR="00561196" w:rsidRDefault="00561196" w:rsidP="00561196">
                            <w:pPr>
                              <w:spacing w:before="0" w:after="0" w:line="240" w:lineRule="auto"/>
                            </w:pPr>
                            <w:r w:rsidRPr="007F00BB">
                              <w:rPr>
                                <w:i/>
                                <w:iCs/>
                              </w:rPr>
                              <w:t xml:space="preserve">Presiding </w:t>
                            </w:r>
                            <w:r>
                              <w:rPr>
                                <w:i/>
                                <w:iCs/>
                              </w:rPr>
                              <w:t>Member</w:t>
                            </w:r>
                            <w:r>
                              <w:tab/>
                            </w:r>
                            <w:r>
                              <w:tab/>
                            </w:r>
                          </w:p>
                          <w:p w14:paraId="4BFB354B" w14:textId="5181D8B7" w:rsidR="00561196" w:rsidRDefault="00561196" w:rsidP="00561196">
                            <w:pPr>
                              <w:spacing w:before="0" w:after="0" w:line="240" w:lineRule="auto"/>
                            </w:pPr>
                            <w:r>
                              <w:rPr>
                                <w:b/>
                                <w:bCs/>
                              </w:rPr>
                              <w:t>Date:</w:t>
                            </w:r>
                            <w:r>
                              <w:rPr>
                                <w:b/>
                                <w:bCs/>
                              </w:rPr>
                              <w:tab/>
                            </w:r>
                            <w:r>
                              <w:rPr>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D4879" id="_x0000_t202" coordsize="21600,21600" o:spt="202" path="m,l,21600r21600,l21600,xe">
                <v:stroke joinstyle="miter"/>
                <v:path gradientshapeok="t" o:connecttype="rect"/>
              </v:shapetype>
              <v:shape id="Text Box 2" o:spid="_x0000_s1026" type="#_x0000_t202" style="position:absolute;margin-left:0;margin-top:14.15pt;width:260.55pt;height:12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" strokecolor="black [3213]">
                <v:textbox>
                  <w:txbxContent>
                    <w:p w14:paraId="589D0A23" w14:textId="456AA262" w:rsidR="00561196" w:rsidRDefault="00561196" w:rsidP="00561196">
                      <w:pPr>
                        <w:spacing w:before="0" w:after="0"/>
                        <w:rPr>
                          <w:b/>
                          <w:bCs/>
                        </w:rPr>
                      </w:pPr>
                      <w:r>
                        <w:rPr>
                          <w:b/>
                          <w:bCs/>
                        </w:rPr>
                        <w:t xml:space="preserve">BOT MEETING REVIEWED: </w:t>
                      </w:r>
                      <w:r w:rsidR="007430E8">
                        <w:rPr>
                          <w:b/>
                          <w:bCs/>
                        </w:rPr>
                        <w:t>11/</w:t>
                      </w:r>
                      <w:r>
                        <w:rPr>
                          <w:b/>
                          <w:bCs/>
                        </w:rPr>
                        <w:t>0</w:t>
                      </w:r>
                      <w:r w:rsidR="007430E8">
                        <w:rPr>
                          <w:b/>
                          <w:bCs/>
                        </w:rPr>
                        <w:t>6</w:t>
                      </w:r>
                      <w:r>
                        <w:rPr>
                          <w:b/>
                          <w:bCs/>
                        </w:rPr>
                        <w:t>/2024</w:t>
                      </w:r>
                    </w:p>
                    <w:p w14:paraId="72576A0D" w14:textId="03A8DFCC" w:rsidR="00561196" w:rsidRDefault="00561196" w:rsidP="00561196">
                      <w:pPr>
                        <w:spacing w:before="0" w:after="0"/>
                        <w:rPr>
                          <w:b/>
                          <w:bCs/>
                        </w:rPr>
                      </w:pPr>
                      <w:r>
                        <w:rPr>
                          <w:b/>
                          <w:bCs/>
                        </w:rPr>
                        <w:t>BOT MEETING APPROVED:</w:t>
                      </w:r>
                      <w:r w:rsidR="00D919DD">
                        <w:rPr>
                          <w:b/>
                          <w:bCs/>
                        </w:rPr>
                        <w:t xml:space="preserve"> 1</w:t>
                      </w:r>
                      <w:r w:rsidR="007430E8">
                        <w:rPr>
                          <w:b/>
                          <w:bCs/>
                        </w:rPr>
                        <w:t>1</w:t>
                      </w:r>
                      <w:r w:rsidR="00D919DD">
                        <w:rPr>
                          <w:b/>
                          <w:bCs/>
                        </w:rPr>
                        <w:t>/0</w:t>
                      </w:r>
                      <w:r w:rsidR="007430E8">
                        <w:rPr>
                          <w:b/>
                          <w:bCs/>
                        </w:rPr>
                        <w:t>6</w:t>
                      </w:r>
                      <w:r w:rsidR="00D919DD">
                        <w:rPr>
                          <w:b/>
                          <w:bCs/>
                        </w:rPr>
                        <w:t>/2024</w:t>
                      </w:r>
                      <w:r w:rsidRPr="007F00BB">
                        <w:rPr>
                          <w:b/>
                          <w:bCs/>
                        </w:rPr>
                        <w:tab/>
                      </w:r>
                      <w:r w:rsidRPr="007F00BB">
                        <w:rPr>
                          <w:b/>
                          <w:bCs/>
                        </w:rPr>
                        <w:tab/>
                      </w:r>
                      <w:r w:rsidRPr="007F00BB">
                        <w:rPr>
                          <w:b/>
                          <w:bCs/>
                        </w:rPr>
                        <w:tab/>
                      </w:r>
                      <w:r w:rsidRPr="007F00BB">
                        <w:rPr>
                          <w:b/>
                          <w:bCs/>
                        </w:rPr>
                        <w:tab/>
                      </w:r>
                    </w:p>
                    <w:p w14:paraId="120C7EB6" w14:textId="4BC226CD" w:rsidR="00561196" w:rsidRPr="00561196" w:rsidRDefault="00561196" w:rsidP="00561196">
                      <w:pPr>
                        <w:spacing w:before="0" w:after="0"/>
                        <w:rPr>
                          <w:b/>
                          <w:bCs/>
                        </w:rPr>
                      </w:pPr>
                      <w:r>
                        <w:t>Chris France</w:t>
                      </w:r>
                      <w:r>
                        <w:tab/>
                      </w:r>
                      <w:r>
                        <w:tab/>
                      </w:r>
                      <w:r>
                        <w:tab/>
                      </w:r>
                      <w:r>
                        <w:tab/>
                      </w:r>
                    </w:p>
                    <w:p w14:paraId="7D63B579" w14:textId="77777777" w:rsidR="00561196" w:rsidRDefault="00561196" w:rsidP="00561196">
                      <w:pPr>
                        <w:spacing w:before="0" w:after="0" w:line="240" w:lineRule="auto"/>
                      </w:pPr>
                      <w:r w:rsidRPr="007F00BB">
                        <w:rPr>
                          <w:i/>
                          <w:iCs/>
                        </w:rPr>
                        <w:t xml:space="preserve">Presiding </w:t>
                      </w:r>
                      <w:r>
                        <w:rPr>
                          <w:i/>
                          <w:iCs/>
                        </w:rPr>
                        <w:t>Member</w:t>
                      </w:r>
                      <w:r>
                        <w:tab/>
                      </w:r>
                      <w:r>
                        <w:tab/>
                      </w:r>
                    </w:p>
                    <w:p w14:paraId="4BFB354B" w14:textId="5181D8B7" w:rsidR="00561196" w:rsidRDefault="00561196" w:rsidP="00561196">
                      <w:pPr>
                        <w:spacing w:before="0" w:after="0" w:line="240" w:lineRule="auto"/>
                      </w:pPr>
                      <w:r>
                        <w:rPr>
                          <w:b/>
                          <w:bCs/>
                        </w:rPr>
                        <w:t>Date:</w:t>
                      </w:r>
                      <w:r>
                        <w:rPr>
                          <w:b/>
                          <w:bCs/>
                        </w:rPr>
                        <w:tab/>
                      </w:r>
                      <w:r>
                        <w:rPr>
                          <w:b/>
                          <w:bCs/>
                        </w:rPr>
                        <w:tab/>
                      </w:r>
                    </w:p>
                  </w:txbxContent>
                </v:textbox>
                <w10:wrap type="square" anchorx="margin"/>
              </v:shape>
            </w:pict>
          </mc:Fallback>
        </mc:AlternateContent>
      </w:r>
    </w:p>
    <w:p w14:paraId="369A0E44" w14:textId="20DA0964" w:rsidR="00D11122" w:rsidRDefault="00D11122" w:rsidP="007F00BB">
      <w:pPr>
        <w:spacing w:before="0" w:after="0"/>
        <w:rPr>
          <w:b/>
          <w:bCs/>
        </w:rPr>
      </w:pPr>
    </w:p>
    <w:p w14:paraId="6CB7359D" w14:textId="77777777" w:rsidR="00D11122" w:rsidRDefault="00D11122" w:rsidP="007F00BB">
      <w:pPr>
        <w:spacing w:before="0" w:after="0"/>
        <w:rPr>
          <w:b/>
          <w:bCs/>
        </w:rPr>
      </w:pPr>
    </w:p>
    <w:p w14:paraId="07FD9059" w14:textId="42E2FC4C" w:rsidR="00D11122" w:rsidRDefault="00D11122" w:rsidP="007F00BB">
      <w:pPr>
        <w:spacing w:before="0" w:after="0"/>
        <w:rPr>
          <w:b/>
          <w:bCs/>
        </w:rPr>
      </w:pPr>
    </w:p>
    <w:p w14:paraId="523135F1" w14:textId="1E8C5DED" w:rsidR="004B2A32" w:rsidRPr="004B2A32" w:rsidRDefault="007F00BB" w:rsidP="004B2A32">
      <w:pPr>
        <w:pStyle w:val="ListBullet"/>
        <w:numPr>
          <w:ilvl w:val="0"/>
          <w:numId w:val="0"/>
        </w:numPr>
        <w:rPr>
          <w:b/>
          <w:bCs/>
        </w:rPr>
      </w:pPr>
      <w:r>
        <w:rPr>
          <w:b/>
          <w:bCs/>
        </w:rPr>
        <w:tab/>
      </w:r>
      <w:r>
        <w:rPr>
          <w:b/>
          <w:bCs/>
        </w:rPr>
        <w:tab/>
      </w:r>
      <w:r>
        <w:rPr>
          <w:b/>
          <w:bCs/>
        </w:rPr>
        <w:tab/>
      </w:r>
      <w:r>
        <w:rPr>
          <w:b/>
          <w:bCs/>
        </w:rPr>
        <w:tab/>
      </w:r>
      <w:r>
        <w:rPr>
          <w:b/>
          <w:bCs/>
        </w:rPr>
        <w:tab/>
      </w:r>
      <w:r>
        <w:rPr>
          <w:b/>
          <w:bCs/>
        </w:rPr>
        <w:tab/>
      </w:r>
      <w:r>
        <w:rPr>
          <w:b/>
          <w:bCs/>
        </w:rPr>
        <w:tab/>
      </w:r>
    </w:p>
    <w:p w14:paraId="4B68698C" w14:textId="02D475F4" w:rsidR="00C52673" w:rsidRPr="00F63BD1" w:rsidRDefault="00C52673" w:rsidP="00C52673">
      <w:pPr>
        <w:pStyle w:val="ListBullet"/>
        <w:numPr>
          <w:ilvl w:val="0"/>
          <w:numId w:val="0"/>
        </w:numPr>
        <w:ind w:left="340"/>
      </w:pPr>
    </w:p>
    <w:p w14:paraId="0DEA5AE5" w14:textId="71A5945D" w:rsidR="005901CF" w:rsidRPr="005901CF" w:rsidRDefault="005901CF" w:rsidP="005901CF">
      <w:r w:rsidRPr="005901CF">
        <w:br w:type="page"/>
      </w:r>
    </w:p>
    <w:p w14:paraId="0F3119AE" w14:textId="6F5A58C3" w:rsidR="00F63BD1" w:rsidRDefault="00F63BD1" w:rsidP="00C20A20"/>
    <w:p w14:paraId="2A2A9188" w14:textId="409D8F54" w:rsidR="00F63BD1" w:rsidRDefault="00F63BD1" w:rsidP="00F66460"/>
    <w:sectPr w:rsidR="00F63BD1" w:rsidSect="003D6D7D">
      <w:headerReference w:type="first" r:id="rId11"/>
      <w:footerReference w:type="first" r:id="rId12"/>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AFDF" w14:textId="77777777" w:rsidR="00D96E37" w:rsidRDefault="00D96E37" w:rsidP="005A20E2">
      <w:pPr>
        <w:spacing w:after="0"/>
      </w:pPr>
      <w:r>
        <w:separator/>
      </w:r>
    </w:p>
    <w:p w14:paraId="3984ECAE" w14:textId="77777777" w:rsidR="00D96E37" w:rsidRDefault="00D96E37"/>
    <w:p w14:paraId="3B78B3FD" w14:textId="77777777" w:rsidR="00D96E37" w:rsidRDefault="00D96E37" w:rsidP="009B4773"/>
    <w:p w14:paraId="209DD684" w14:textId="77777777" w:rsidR="00D96E37" w:rsidRDefault="00D96E37" w:rsidP="00513832"/>
  </w:endnote>
  <w:endnote w:type="continuationSeparator" w:id="0">
    <w:p w14:paraId="16D76E76" w14:textId="77777777" w:rsidR="00D96E37" w:rsidRDefault="00D96E37" w:rsidP="005A20E2">
      <w:pPr>
        <w:spacing w:after="0"/>
      </w:pPr>
      <w:r>
        <w:continuationSeparator/>
      </w:r>
    </w:p>
    <w:p w14:paraId="61B5612F" w14:textId="77777777" w:rsidR="00D96E37" w:rsidRDefault="00D96E37"/>
    <w:p w14:paraId="065E2A62" w14:textId="77777777" w:rsidR="00D96E37" w:rsidRDefault="00D96E37" w:rsidP="009B4773"/>
    <w:p w14:paraId="658CB110" w14:textId="77777777" w:rsidR="00D96E37" w:rsidRDefault="00D96E37" w:rsidP="00513832"/>
  </w:endnote>
  <w:endnote w:type="continuationNotice" w:id="1">
    <w:p w14:paraId="61101C15" w14:textId="77777777" w:rsidR="00D96E37" w:rsidRDefault="00D96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lamaSemicondensed-Light">
    <w:altName w:val="Calibri"/>
    <w:panose1 w:val="00000000000000000000"/>
    <w:charset w:val="4D"/>
    <w:family w:val="auto"/>
    <w:notTrueType/>
    <w:pitch w:val="variable"/>
    <w:sig w:usb0="A00000AF" w:usb1="4000207B" w:usb2="00000000" w:usb3="00000000" w:csb0="0000008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6620" w14:textId="1140B1C9" w:rsidR="005854DB" w:rsidRPr="00F8411A" w:rsidRDefault="007430E8" w:rsidP="005854DB">
    <w:pPr>
      <w:pStyle w:val="Footer"/>
    </w:pPr>
    <w:r>
      <w:t>PART 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A17B1" w14:textId="77777777" w:rsidR="00D96E37" w:rsidRDefault="00D96E37" w:rsidP="005A20E2">
      <w:pPr>
        <w:spacing w:after="0"/>
      </w:pPr>
      <w:r>
        <w:separator/>
      </w:r>
    </w:p>
    <w:p w14:paraId="502BD836" w14:textId="77777777" w:rsidR="00D96E37" w:rsidRDefault="00D96E37"/>
    <w:p w14:paraId="3D1273A6" w14:textId="77777777" w:rsidR="00D96E37" w:rsidRDefault="00D96E37" w:rsidP="009B4773"/>
    <w:p w14:paraId="07EB6D97" w14:textId="77777777" w:rsidR="00D96E37" w:rsidRDefault="00D96E37" w:rsidP="00513832"/>
  </w:footnote>
  <w:footnote w:type="continuationSeparator" w:id="0">
    <w:p w14:paraId="11E64E77" w14:textId="77777777" w:rsidR="00D96E37" w:rsidRDefault="00D96E37" w:rsidP="005A20E2">
      <w:pPr>
        <w:spacing w:after="0"/>
      </w:pPr>
      <w:r>
        <w:continuationSeparator/>
      </w:r>
    </w:p>
    <w:p w14:paraId="4B5CE467" w14:textId="77777777" w:rsidR="00D96E37" w:rsidRDefault="00D96E37"/>
    <w:p w14:paraId="45B30D99" w14:textId="77777777" w:rsidR="00D96E37" w:rsidRDefault="00D96E37" w:rsidP="009B4773"/>
    <w:p w14:paraId="011D79AF" w14:textId="77777777" w:rsidR="00D96E37" w:rsidRDefault="00D96E37" w:rsidP="00513832"/>
  </w:footnote>
  <w:footnote w:type="continuationNotice" w:id="1">
    <w:p w14:paraId="25A0E384" w14:textId="77777777" w:rsidR="00D96E37" w:rsidRDefault="00D96E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86A4" w14:textId="12565A8E" w:rsidR="005854DB" w:rsidRDefault="00607888" w:rsidP="00A67285">
    <w:pPr>
      <w:pStyle w:val="Header"/>
    </w:pPr>
    <w:r>
      <w:rPr>
        <w:noProof/>
      </w:rPr>
      <w:drawing>
        <wp:anchor distT="0" distB="0" distL="114300" distR="114300" simplePos="0" relativeHeight="251659265" behindDoc="0" locked="0" layoutInCell="1" allowOverlap="1" wp14:anchorId="235E8C55" wp14:editId="2C347540">
          <wp:simplePos x="0" y="0"/>
          <wp:positionH relativeFrom="margin">
            <wp:posOffset>1600200</wp:posOffset>
          </wp:positionH>
          <wp:positionV relativeFrom="margin">
            <wp:posOffset>-468630</wp:posOffset>
          </wp:positionV>
          <wp:extent cx="3000375" cy="1090930"/>
          <wp:effectExtent l="0" t="0" r="9525" b="0"/>
          <wp:wrapSquare wrapText="bothSides"/>
          <wp:docPr id="179674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0531" name="Picture 1796740531"/>
                  <pic:cNvPicPr/>
                </pic:nvPicPr>
                <pic:blipFill rotWithShape="1">
                  <a:blip r:embed="rId1">
                    <a:extLst>
                      <a:ext uri="{28A0092B-C50C-407E-A947-70E740481C1C}">
                        <a14:useLocalDpi xmlns:a14="http://schemas.microsoft.com/office/drawing/2010/main" val="0"/>
                      </a:ext>
                    </a:extLst>
                  </a:blip>
                  <a:srcRect l="1" t="6379" r="595" b="7513"/>
                  <a:stretch/>
                </pic:blipFill>
                <pic:spPr bwMode="auto">
                  <a:xfrm>
                    <a:off x="0" y="0"/>
                    <a:ext cx="3000375"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FFFFFFFF">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E162B"/>
    <w:multiLevelType w:val="hybridMultilevel"/>
    <w:tmpl w:val="74D45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4C72"/>
    <w:multiLevelType w:val="multilevel"/>
    <w:tmpl w:val="F450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27872"/>
    <w:multiLevelType w:val="multilevel"/>
    <w:tmpl w:val="E8C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F12ADE"/>
    <w:multiLevelType w:val="multilevel"/>
    <w:tmpl w:val="A836C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9271653">
    <w:abstractNumId w:val="3"/>
  </w:num>
  <w:num w:numId="2" w16cid:durableId="193078717">
    <w:abstractNumId w:val="5"/>
  </w:num>
  <w:num w:numId="3" w16cid:durableId="163859579">
    <w:abstractNumId w:val="2"/>
  </w:num>
  <w:num w:numId="4" w16cid:durableId="980231651">
    <w:abstractNumId w:val="7"/>
  </w:num>
  <w:num w:numId="5" w16cid:durableId="2138911321">
    <w:abstractNumId w:val="1"/>
  </w:num>
  <w:num w:numId="6" w16cid:durableId="1933003545">
    <w:abstractNumId w:val="9"/>
  </w:num>
  <w:num w:numId="7" w16cid:durableId="484392296">
    <w:abstractNumId w:val="0"/>
  </w:num>
  <w:num w:numId="8" w16cid:durableId="1588463806">
    <w:abstractNumId w:val="6"/>
    <w:lvlOverride w:ilvl="0">
      <w:startOverride w:val="1"/>
    </w:lvlOverride>
  </w:num>
  <w:num w:numId="9" w16cid:durableId="1251112296">
    <w:abstractNumId w:val="8"/>
  </w:num>
  <w:num w:numId="10" w16cid:durableId="235018159">
    <w:abstractNumId w:val="4"/>
  </w:num>
  <w:num w:numId="11" w16cid:durableId="43601896">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73"/>
    <w:rsid w:val="0000092E"/>
    <w:rsid w:val="000113C5"/>
    <w:rsid w:val="00012A83"/>
    <w:rsid w:val="00017917"/>
    <w:rsid w:val="00017C3C"/>
    <w:rsid w:val="00021F2E"/>
    <w:rsid w:val="00026EAE"/>
    <w:rsid w:val="0003123C"/>
    <w:rsid w:val="00032A10"/>
    <w:rsid w:val="00043FFE"/>
    <w:rsid w:val="00044074"/>
    <w:rsid w:val="0004430C"/>
    <w:rsid w:val="00050CD1"/>
    <w:rsid w:val="00066DE2"/>
    <w:rsid w:val="00077931"/>
    <w:rsid w:val="0008028B"/>
    <w:rsid w:val="00084E91"/>
    <w:rsid w:val="00086873"/>
    <w:rsid w:val="000900B6"/>
    <w:rsid w:val="000940DC"/>
    <w:rsid w:val="000A2910"/>
    <w:rsid w:val="000A649E"/>
    <w:rsid w:val="000A7626"/>
    <w:rsid w:val="000B5DA2"/>
    <w:rsid w:val="000C1C28"/>
    <w:rsid w:val="000C5872"/>
    <w:rsid w:val="000E0979"/>
    <w:rsid w:val="000E1544"/>
    <w:rsid w:val="000E26AD"/>
    <w:rsid w:val="000F4A8F"/>
    <w:rsid w:val="000F7F9B"/>
    <w:rsid w:val="00100731"/>
    <w:rsid w:val="001155CE"/>
    <w:rsid w:val="001225D9"/>
    <w:rsid w:val="00124370"/>
    <w:rsid w:val="00160392"/>
    <w:rsid w:val="001705FF"/>
    <w:rsid w:val="00174790"/>
    <w:rsid w:val="00192FD3"/>
    <w:rsid w:val="001A4E35"/>
    <w:rsid w:val="001A5429"/>
    <w:rsid w:val="001D1C22"/>
    <w:rsid w:val="001E11F1"/>
    <w:rsid w:val="001E1E58"/>
    <w:rsid w:val="00201A8C"/>
    <w:rsid w:val="00206719"/>
    <w:rsid w:val="002309F4"/>
    <w:rsid w:val="0023252C"/>
    <w:rsid w:val="00240312"/>
    <w:rsid w:val="002418A0"/>
    <w:rsid w:val="00243F2D"/>
    <w:rsid w:val="00247B17"/>
    <w:rsid w:val="00252E4A"/>
    <w:rsid w:val="002642A8"/>
    <w:rsid w:val="00265C96"/>
    <w:rsid w:val="002955AB"/>
    <w:rsid w:val="002A137B"/>
    <w:rsid w:val="002A3099"/>
    <w:rsid w:val="002B1CCF"/>
    <w:rsid w:val="002B4DE5"/>
    <w:rsid w:val="002D3D74"/>
    <w:rsid w:val="002E15C7"/>
    <w:rsid w:val="002E6D69"/>
    <w:rsid w:val="002F08DE"/>
    <w:rsid w:val="0031130D"/>
    <w:rsid w:val="00314A6F"/>
    <w:rsid w:val="003152DE"/>
    <w:rsid w:val="00334394"/>
    <w:rsid w:val="003416E7"/>
    <w:rsid w:val="003447D8"/>
    <w:rsid w:val="00347AF5"/>
    <w:rsid w:val="00360F98"/>
    <w:rsid w:val="00362478"/>
    <w:rsid w:val="0037209B"/>
    <w:rsid w:val="00374421"/>
    <w:rsid w:val="003A1203"/>
    <w:rsid w:val="003B5758"/>
    <w:rsid w:val="003B5EAE"/>
    <w:rsid w:val="003C6C4E"/>
    <w:rsid w:val="003D59A7"/>
    <w:rsid w:val="003D6D7D"/>
    <w:rsid w:val="003E4C40"/>
    <w:rsid w:val="003E78A7"/>
    <w:rsid w:val="003F0714"/>
    <w:rsid w:val="003F13B0"/>
    <w:rsid w:val="003F5F4A"/>
    <w:rsid w:val="00403423"/>
    <w:rsid w:val="004262DD"/>
    <w:rsid w:val="0042646F"/>
    <w:rsid w:val="00435096"/>
    <w:rsid w:val="004411FB"/>
    <w:rsid w:val="00443212"/>
    <w:rsid w:val="00467101"/>
    <w:rsid w:val="00493D44"/>
    <w:rsid w:val="00493EC0"/>
    <w:rsid w:val="00495909"/>
    <w:rsid w:val="004B2A32"/>
    <w:rsid w:val="004B5251"/>
    <w:rsid w:val="004C0453"/>
    <w:rsid w:val="004C7B3E"/>
    <w:rsid w:val="004E7578"/>
    <w:rsid w:val="005134DB"/>
    <w:rsid w:val="00513832"/>
    <w:rsid w:val="00520DD9"/>
    <w:rsid w:val="00526C37"/>
    <w:rsid w:val="00533047"/>
    <w:rsid w:val="00561196"/>
    <w:rsid w:val="00573B00"/>
    <w:rsid w:val="00577B45"/>
    <w:rsid w:val="005854DB"/>
    <w:rsid w:val="005901CF"/>
    <w:rsid w:val="005919AF"/>
    <w:rsid w:val="005A20E2"/>
    <w:rsid w:val="005B3210"/>
    <w:rsid w:val="005B6A1A"/>
    <w:rsid w:val="005D2146"/>
    <w:rsid w:val="005F6388"/>
    <w:rsid w:val="005F77B1"/>
    <w:rsid w:val="00607888"/>
    <w:rsid w:val="0062666B"/>
    <w:rsid w:val="006329E1"/>
    <w:rsid w:val="00633E73"/>
    <w:rsid w:val="00655308"/>
    <w:rsid w:val="00664164"/>
    <w:rsid w:val="00664450"/>
    <w:rsid w:val="00667BDC"/>
    <w:rsid w:val="00685B4E"/>
    <w:rsid w:val="006936EB"/>
    <w:rsid w:val="006A7650"/>
    <w:rsid w:val="006B04DD"/>
    <w:rsid w:val="006B2383"/>
    <w:rsid w:val="006D0144"/>
    <w:rsid w:val="006D40ED"/>
    <w:rsid w:val="006E3FC8"/>
    <w:rsid w:val="006F38DB"/>
    <w:rsid w:val="006F3B86"/>
    <w:rsid w:val="007117E3"/>
    <w:rsid w:val="007157EF"/>
    <w:rsid w:val="0073670F"/>
    <w:rsid w:val="00740FCE"/>
    <w:rsid w:val="007430E8"/>
    <w:rsid w:val="00753E67"/>
    <w:rsid w:val="007577DD"/>
    <w:rsid w:val="00784AB5"/>
    <w:rsid w:val="007931E0"/>
    <w:rsid w:val="007B17C4"/>
    <w:rsid w:val="007B1F5A"/>
    <w:rsid w:val="007B3AB6"/>
    <w:rsid w:val="007B5AFF"/>
    <w:rsid w:val="007C136F"/>
    <w:rsid w:val="007C5AF4"/>
    <w:rsid w:val="007D40E3"/>
    <w:rsid w:val="007D5767"/>
    <w:rsid w:val="007F00BB"/>
    <w:rsid w:val="007F793B"/>
    <w:rsid w:val="00811D31"/>
    <w:rsid w:val="00813EC8"/>
    <w:rsid w:val="00817F8C"/>
    <w:rsid w:val="00825630"/>
    <w:rsid w:val="00833126"/>
    <w:rsid w:val="0083428B"/>
    <w:rsid w:val="00836338"/>
    <w:rsid w:val="00842B5A"/>
    <w:rsid w:val="0086417C"/>
    <w:rsid w:val="00876F99"/>
    <w:rsid w:val="008820B3"/>
    <w:rsid w:val="00886169"/>
    <w:rsid w:val="0089410F"/>
    <w:rsid w:val="00895DF1"/>
    <w:rsid w:val="008965F6"/>
    <w:rsid w:val="008A2B5E"/>
    <w:rsid w:val="008B40C0"/>
    <w:rsid w:val="008D3386"/>
    <w:rsid w:val="008F704C"/>
    <w:rsid w:val="0090206C"/>
    <w:rsid w:val="00902998"/>
    <w:rsid w:val="00912C1B"/>
    <w:rsid w:val="0092125E"/>
    <w:rsid w:val="00924319"/>
    <w:rsid w:val="00925E55"/>
    <w:rsid w:val="009355C2"/>
    <w:rsid w:val="00952A7A"/>
    <w:rsid w:val="009634CB"/>
    <w:rsid w:val="00972196"/>
    <w:rsid w:val="00974BF8"/>
    <w:rsid w:val="0097663B"/>
    <w:rsid w:val="00984658"/>
    <w:rsid w:val="00985C96"/>
    <w:rsid w:val="00990AED"/>
    <w:rsid w:val="0099612E"/>
    <w:rsid w:val="009A2472"/>
    <w:rsid w:val="009A3B33"/>
    <w:rsid w:val="009A45A0"/>
    <w:rsid w:val="009B35B5"/>
    <w:rsid w:val="009B4773"/>
    <w:rsid w:val="009D2556"/>
    <w:rsid w:val="00A12E26"/>
    <w:rsid w:val="00A363D1"/>
    <w:rsid w:val="00A564BD"/>
    <w:rsid w:val="00A630FD"/>
    <w:rsid w:val="00A67285"/>
    <w:rsid w:val="00A74908"/>
    <w:rsid w:val="00A91213"/>
    <w:rsid w:val="00A960DC"/>
    <w:rsid w:val="00AA29B1"/>
    <w:rsid w:val="00AA387F"/>
    <w:rsid w:val="00AA66D7"/>
    <w:rsid w:val="00AC3653"/>
    <w:rsid w:val="00AE0241"/>
    <w:rsid w:val="00AE5008"/>
    <w:rsid w:val="00B26302"/>
    <w:rsid w:val="00B26D20"/>
    <w:rsid w:val="00B36B44"/>
    <w:rsid w:val="00B37B3B"/>
    <w:rsid w:val="00B4074D"/>
    <w:rsid w:val="00B41740"/>
    <w:rsid w:val="00B4463F"/>
    <w:rsid w:val="00B44C47"/>
    <w:rsid w:val="00B57756"/>
    <w:rsid w:val="00B57F4F"/>
    <w:rsid w:val="00B62F8B"/>
    <w:rsid w:val="00B7636D"/>
    <w:rsid w:val="00B80CF1"/>
    <w:rsid w:val="00B8673D"/>
    <w:rsid w:val="00BA2A38"/>
    <w:rsid w:val="00BA31C4"/>
    <w:rsid w:val="00BA64C5"/>
    <w:rsid w:val="00BB02E6"/>
    <w:rsid w:val="00BD0C60"/>
    <w:rsid w:val="00C16147"/>
    <w:rsid w:val="00C17BCF"/>
    <w:rsid w:val="00C1D598"/>
    <w:rsid w:val="00C20A20"/>
    <w:rsid w:val="00C3246A"/>
    <w:rsid w:val="00C40AE9"/>
    <w:rsid w:val="00C52673"/>
    <w:rsid w:val="00C53404"/>
    <w:rsid w:val="00C55590"/>
    <w:rsid w:val="00C65564"/>
    <w:rsid w:val="00C77DBE"/>
    <w:rsid w:val="00C94626"/>
    <w:rsid w:val="00CA185D"/>
    <w:rsid w:val="00CA61D8"/>
    <w:rsid w:val="00CD1D98"/>
    <w:rsid w:val="00CE47A4"/>
    <w:rsid w:val="00CF1267"/>
    <w:rsid w:val="00D03A35"/>
    <w:rsid w:val="00D11122"/>
    <w:rsid w:val="00D13200"/>
    <w:rsid w:val="00D1574F"/>
    <w:rsid w:val="00D16340"/>
    <w:rsid w:val="00D2391F"/>
    <w:rsid w:val="00D26769"/>
    <w:rsid w:val="00D27AF8"/>
    <w:rsid w:val="00D34C36"/>
    <w:rsid w:val="00D36095"/>
    <w:rsid w:val="00D3731E"/>
    <w:rsid w:val="00D43308"/>
    <w:rsid w:val="00D6543F"/>
    <w:rsid w:val="00D74E0C"/>
    <w:rsid w:val="00D919DD"/>
    <w:rsid w:val="00D94688"/>
    <w:rsid w:val="00D96E37"/>
    <w:rsid w:val="00DB19F4"/>
    <w:rsid w:val="00DB5A2E"/>
    <w:rsid w:val="00DC0528"/>
    <w:rsid w:val="00DC1104"/>
    <w:rsid w:val="00DC4886"/>
    <w:rsid w:val="00DC7466"/>
    <w:rsid w:val="00DC7E1C"/>
    <w:rsid w:val="00DE65A2"/>
    <w:rsid w:val="00DF2DCC"/>
    <w:rsid w:val="00DF5A81"/>
    <w:rsid w:val="00E01D0E"/>
    <w:rsid w:val="00E16215"/>
    <w:rsid w:val="00E31650"/>
    <w:rsid w:val="00E33607"/>
    <w:rsid w:val="00E35169"/>
    <w:rsid w:val="00E46A49"/>
    <w:rsid w:val="00E53724"/>
    <w:rsid w:val="00E55117"/>
    <w:rsid w:val="00E552C8"/>
    <w:rsid w:val="00E75006"/>
    <w:rsid w:val="00E75F06"/>
    <w:rsid w:val="00E84350"/>
    <w:rsid w:val="00E85863"/>
    <w:rsid w:val="00E91AE4"/>
    <w:rsid w:val="00EA431D"/>
    <w:rsid w:val="00EC4BCD"/>
    <w:rsid w:val="00EF0EEE"/>
    <w:rsid w:val="00F00A5B"/>
    <w:rsid w:val="00F217D3"/>
    <w:rsid w:val="00F231AA"/>
    <w:rsid w:val="00F2701D"/>
    <w:rsid w:val="00F33F5E"/>
    <w:rsid w:val="00F55E16"/>
    <w:rsid w:val="00F60840"/>
    <w:rsid w:val="00F63BD1"/>
    <w:rsid w:val="00F66460"/>
    <w:rsid w:val="00F720F2"/>
    <w:rsid w:val="00F75B86"/>
    <w:rsid w:val="00F77933"/>
    <w:rsid w:val="00F8411A"/>
    <w:rsid w:val="00FC1405"/>
    <w:rsid w:val="00FE2D9D"/>
    <w:rsid w:val="00FF0913"/>
    <w:rsid w:val="00FF7EFE"/>
    <w:rsid w:val="079AEC9A"/>
    <w:rsid w:val="0B653721"/>
    <w:rsid w:val="0D55A35B"/>
    <w:rsid w:val="0EF83410"/>
    <w:rsid w:val="169D9547"/>
    <w:rsid w:val="16E2CB06"/>
    <w:rsid w:val="1E8F9414"/>
    <w:rsid w:val="2545382D"/>
    <w:rsid w:val="2B4895CF"/>
    <w:rsid w:val="2E156BF3"/>
    <w:rsid w:val="38459E89"/>
    <w:rsid w:val="3B26CB67"/>
    <w:rsid w:val="3CBFEB49"/>
    <w:rsid w:val="3CCC2624"/>
    <w:rsid w:val="404C104D"/>
    <w:rsid w:val="4F19189C"/>
    <w:rsid w:val="5155F70A"/>
    <w:rsid w:val="53D43C9F"/>
    <w:rsid w:val="54838344"/>
    <w:rsid w:val="5AE3B0F3"/>
    <w:rsid w:val="5D50D620"/>
    <w:rsid w:val="5E78E16E"/>
    <w:rsid w:val="5FD47CB5"/>
    <w:rsid w:val="6448D692"/>
    <w:rsid w:val="6533DAC9"/>
    <w:rsid w:val="6657BC4E"/>
    <w:rsid w:val="693377BA"/>
    <w:rsid w:val="70E0472B"/>
    <w:rsid w:val="71A1A1E8"/>
    <w:rsid w:val="72969475"/>
    <w:rsid w:val="78486815"/>
    <w:rsid w:val="78B2F25B"/>
    <w:rsid w:val="7A4EC2BC"/>
    <w:rsid w:val="7DAA45A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
      </w:numPr>
      <w:spacing w:before="0" w:after="200" w:line="276" w:lineRule="auto"/>
      <w:ind w:left="340" w:hanging="340"/>
    </w:pPr>
  </w:style>
  <w:style w:type="paragraph" w:styleId="ListNumber">
    <w:name w:val="List Number"/>
    <w:basedOn w:val="Normal"/>
    <w:uiPriority w:val="99"/>
    <w:semiHidden/>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6"/>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 w:type="paragraph" w:styleId="BodyText">
    <w:name w:val="Body Text"/>
    <w:basedOn w:val="Normal"/>
    <w:link w:val="BodyTextChar"/>
    <w:uiPriority w:val="1"/>
    <w:qFormat/>
    <w:rsid w:val="002F08DE"/>
    <w:pPr>
      <w:widowControl w:val="0"/>
      <w:autoSpaceDE w:val="0"/>
      <w:autoSpaceDN w:val="0"/>
      <w:spacing w:before="67" w:after="0" w:line="240" w:lineRule="auto"/>
      <w:ind w:left="650" w:hanging="260"/>
    </w:pPr>
    <w:rPr>
      <w:rFonts w:ascii="FlamaSemicondensed-Light" w:eastAsia="FlamaSemicondensed-Light" w:hAnsi="FlamaSemicondensed-Light" w:cs="FlamaSemicondensed-Light"/>
      <w:color w:val="auto"/>
      <w:sz w:val="18"/>
      <w:szCs w:val="18"/>
      <w:lang w:bidi="en-US"/>
    </w:rPr>
  </w:style>
  <w:style w:type="character" w:customStyle="1" w:styleId="BodyTextChar">
    <w:name w:val="Body Text Char"/>
    <w:basedOn w:val="DefaultParagraphFont"/>
    <w:link w:val="BodyText"/>
    <w:uiPriority w:val="1"/>
    <w:rsid w:val="002F08DE"/>
    <w:rPr>
      <w:rFonts w:ascii="FlamaSemicondensed-Light" w:eastAsia="FlamaSemicondensed-Light" w:hAnsi="FlamaSemicondensed-Light" w:cs="FlamaSemicondensed-Light"/>
      <w:color w:val="auto"/>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8289">
      <w:bodyDiv w:val="1"/>
      <w:marLeft w:val="0"/>
      <w:marRight w:val="0"/>
      <w:marTop w:val="0"/>
      <w:marBottom w:val="0"/>
      <w:divBdr>
        <w:top w:val="none" w:sz="0" w:space="0" w:color="auto"/>
        <w:left w:val="none" w:sz="0" w:space="0" w:color="auto"/>
        <w:bottom w:val="none" w:sz="0" w:space="0" w:color="auto"/>
        <w:right w:val="none" w:sz="0" w:space="0" w:color="auto"/>
      </w:divBdr>
    </w:div>
    <w:div w:id="161699517">
      <w:bodyDiv w:val="1"/>
      <w:marLeft w:val="0"/>
      <w:marRight w:val="0"/>
      <w:marTop w:val="0"/>
      <w:marBottom w:val="0"/>
      <w:divBdr>
        <w:top w:val="none" w:sz="0" w:space="0" w:color="auto"/>
        <w:left w:val="none" w:sz="0" w:space="0" w:color="auto"/>
        <w:bottom w:val="none" w:sz="0" w:space="0" w:color="auto"/>
        <w:right w:val="none" w:sz="0" w:space="0" w:color="auto"/>
      </w:divBdr>
    </w:div>
    <w:div w:id="466703478">
      <w:bodyDiv w:val="1"/>
      <w:marLeft w:val="0"/>
      <w:marRight w:val="0"/>
      <w:marTop w:val="0"/>
      <w:marBottom w:val="0"/>
      <w:divBdr>
        <w:top w:val="none" w:sz="0" w:space="0" w:color="auto"/>
        <w:left w:val="none" w:sz="0" w:space="0" w:color="auto"/>
        <w:bottom w:val="none" w:sz="0" w:space="0" w:color="auto"/>
        <w:right w:val="none" w:sz="0" w:space="0" w:color="auto"/>
      </w:divBdr>
    </w:div>
    <w:div w:id="1049038019">
      <w:bodyDiv w:val="1"/>
      <w:marLeft w:val="0"/>
      <w:marRight w:val="0"/>
      <w:marTop w:val="0"/>
      <w:marBottom w:val="0"/>
      <w:divBdr>
        <w:top w:val="none" w:sz="0" w:space="0" w:color="auto"/>
        <w:left w:val="none" w:sz="0" w:space="0" w:color="auto"/>
        <w:bottom w:val="none" w:sz="0" w:space="0" w:color="auto"/>
        <w:right w:val="none" w:sz="0" w:space="0" w:color="auto"/>
      </w:divBdr>
    </w:div>
    <w:div w:id="1301497416">
      <w:bodyDiv w:val="1"/>
      <w:marLeft w:val="0"/>
      <w:marRight w:val="0"/>
      <w:marTop w:val="0"/>
      <w:marBottom w:val="0"/>
      <w:divBdr>
        <w:top w:val="none" w:sz="0" w:space="0" w:color="auto"/>
        <w:left w:val="none" w:sz="0" w:space="0" w:color="auto"/>
        <w:bottom w:val="none" w:sz="0" w:space="0" w:color="auto"/>
        <w:right w:val="none" w:sz="0" w:space="0" w:color="auto"/>
      </w:divBdr>
    </w:div>
    <w:div w:id="1307395241">
      <w:bodyDiv w:val="1"/>
      <w:marLeft w:val="0"/>
      <w:marRight w:val="0"/>
      <w:marTop w:val="0"/>
      <w:marBottom w:val="0"/>
      <w:divBdr>
        <w:top w:val="none" w:sz="0" w:space="0" w:color="auto"/>
        <w:left w:val="none" w:sz="0" w:space="0" w:color="auto"/>
        <w:bottom w:val="none" w:sz="0" w:space="0" w:color="auto"/>
        <w:right w:val="none" w:sz="0" w:space="0" w:color="auto"/>
      </w:divBdr>
    </w:div>
    <w:div w:id="1365863784">
      <w:bodyDiv w:val="1"/>
      <w:marLeft w:val="0"/>
      <w:marRight w:val="0"/>
      <w:marTop w:val="0"/>
      <w:marBottom w:val="0"/>
      <w:divBdr>
        <w:top w:val="none" w:sz="0" w:space="0" w:color="auto"/>
        <w:left w:val="none" w:sz="0" w:space="0" w:color="auto"/>
        <w:bottom w:val="none" w:sz="0" w:space="0" w:color="auto"/>
        <w:right w:val="none" w:sz="0" w:space="0" w:color="auto"/>
      </w:divBdr>
    </w:div>
    <w:div w:id="168381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uese\AppData\Roaming\Microsoft\Templates\Home%20business%20market%20analysis%20and%20SW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BC8752441449C1A410F1F6BA48138D"/>
        <w:category>
          <w:name w:val="General"/>
          <w:gallery w:val="placeholder"/>
        </w:category>
        <w:types>
          <w:type w:val="bbPlcHdr"/>
        </w:types>
        <w:behaviors>
          <w:behavior w:val="content"/>
        </w:behaviors>
        <w:guid w:val="{CE419572-709F-4499-B097-8DDE1E92A339}"/>
      </w:docPartPr>
      <w:docPartBody>
        <w:p w:rsidR="00866BEA" w:rsidRDefault="00866BEA">
          <w:pPr>
            <w:pStyle w:val="0BBC8752441449C1A410F1F6BA48138D"/>
          </w:pPr>
          <w:r w:rsidRPr="005854DB">
            <w:t xml:space="preserve">HOME-BASED </w:t>
          </w:r>
          <w:r>
            <w:t>BUSINESS</w:t>
          </w:r>
        </w:p>
      </w:docPartBody>
    </w:docPart>
    <w:docPart>
      <w:docPartPr>
        <w:name w:val="BB0A1E6CE27246879AB73421A20F5452"/>
        <w:category>
          <w:name w:val="General"/>
          <w:gallery w:val="placeholder"/>
        </w:category>
        <w:types>
          <w:type w:val="bbPlcHdr"/>
        </w:types>
        <w:behaviors>
          <w:behavior w:val="content"/>
        </w:behaviors>
        <w:guid w:val="{E2B8D3D7-C12C-460A-9C39-C65B8750C93B}"/>
      </w:docPartPr>
      <w:docPartBody>
        <w:p w:rsidR="00866BEA" w:rsidRDefault="00866BEA">
          <w:pPr>
            <w:pStyle w:val="BB0A1E6CE27246879AB73421A20F5452"/>
          </w:pPr>
          <w:r w:rsidRPr="00D16340">
            <w:t>Market Analysis and SWOT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lamaSemicondensed-Light">
    <w:altName w:val="Calibri"/>
    <w:panose1 w:val="00000000000000000000"/>
    <w:charset w:val="4D"/>
    <w:family w:val="auto"/>
    <w:notTrueType/>
    <w:pitch w:val="variable"/>
    <w:sig w:usb0="A00000AF" w:usb1="4000207B" w:usb2="00000000" w:usb3="00000000" w:csb0="0000008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877898">
    <w:abstractNumId w:val="2"/>
  </w:num>
  <w:num w:numId="2" w16cid:durableId="412313441">
    <w:abstractNumId w:val="3"/>
  </w:num>
  <w:num w:numId="3" w16cid:durableId="1532570910">
    <w:abstractNumId w:val="4"/>
  </w:num>
  <w:num w:numId="4" w16cid:durableId="2051608190">
    <w:abstractNumId w:val="1"/>
  </w:num>
  <w:num w:numId="5" w16cid:durableId="16541371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DF"/>
    <w:rsid w:val="000D3D50"/>
    <w:rsid w:val="000E387D"/>
    <w:rsid w:val="002418A0"/>
    <w:rsid w:val="0029087F"/>
    <w:rsid w:val="003416E7"/>
    <w:rsid w:val="0034564F"/>
    <w:rsid w:val="003A45FE"/>
    <w:rsid w:val="0069199E"/>
    <w:rsid w:val="00733DB0"/>
    <w:rsid w:val="00866BEA"/>
    <w:rsid w:val="00882203"/>
    <w:rsid w:val="008C0B5B"/>
    <w:rsid w:val="008C3C75"/>
    <w:rsid w:val="00945B3C"/>
    <w:rsid w:val="00AE02E6"/>
    <w:rsid w:val="00B259DC"/>
    <w:rsid w:val="00B25DDF"/>
    <w:rsid w:val="00B64D71"/>
    <w:rsid w:val="00B7683F"/>
    <w:rsid w:val="00BC57CD"/>
    <w:rsid w:val="00C6005B"/>
    <w:rsid w:val="00D03A35"/>
    <w:rsid w:val="00D43308"/>
    <w:rsid w:val="00E46A49"/>
    <w:rsid w:val="00ED3235"/>
    <w:rsid w:val="00F84A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BC8752441449C1A410F1F6BA48138D">
    <w:name w:val="0BBC8752441449C1A410F1F6BA48138D"/>
  </w:style>
  <w:style w:type="paragraph" w:customStyle="1" w:styleId="BB0A1E6CE27246879AB73421A20F5452">
    <w:name w:val="BB0A1E6CE27246879AB73421A20F5452"/>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3.xml><?xml version="1.0" encoding="utf-8"?>
<ds:datastoreItem xmlns:ds="http://schemas.openxmlformats.org/officeDocument/2006/customXml" ds:itemID="{80543BF8-D561-4553-B76A-95AA02A274ED}">
  <ds:schemaRefs>
    <ds:schemaRef ds:uri="http://schemas.microsoft.com/sharepoint/v3/contenttype/forms"/>
  </ds:schemaRefs>
</ds:datastoreItem>
</file>

<file path=customXml/itemProps4.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Template>
  <TotalTime>0</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D3.1 Appointments policy</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1.1 – Governance Policies – Board Roles &amp; Responsibilities Policy</dc:title>
  <dc:subject/>
  <dc:creator/>
  <cp:keywords/>
  <dc:description/>
  <cp:lastModifiedBy/>
  <cp:revision>1</cp:revision>
  <dcterms:created xsi:type="dcterms:W3CDTF">2024-11-05T00:33:00Z</dcterms:created>
  <dcterms:modified xsi:type="dcterms:W3CDTF">2024-11-05T00:33:00Z</dcterms:modified>
  <cp:contentStatus>OTAHUHU INTERMEDIATE SCHOOL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