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 xml:space="preserve">Part </w:t>
      </w:r>
      <w:r w:rsidR="00224704">
        <w:rPr>
          <w:rFonts w:ascii="Calibri" w:hAnsi="Calibri"/>
          <w:color w:val="000000"/>
          <w:sz w:val="34"/>
          <w:szCs w:val="34"/>
          <w:lang w:val="en-US"/>
        </w:rPr>
        <w:t>2.1</w:t>
      </w:r>
      <w:r w:rsidR="003809EC">
        <w:rPr>
          <w:rFonts w:ascii="Calibri" w:hAnsi="Calibri"/>
          <w:color w:val="000000"/>
          <w:sz w:val="34"/>
          <w:szCs w:val="34"/>
          <w:lang w:val="en-US"/>
        </w:rPr>
        <w:t xml:space="preserve"> - </w:t>
      </w:r>
      <w:r w:rsidR="00224704">
        <w:rPr>
          <w:rFonts w:ascii="Calibri" w:hAnsi="Calibri"/>
          <w:color w:val="000000"/>
          <w:sz w:val="34"/>
          <w:szCs w:val="34"/>
          <w:lang w:val="en-US"/>
        </w:rPr>
        <w:t>Governance Processes and Procedure</w:t>
      </w:r>
      <w:r w:rsidR="00B12541">
        <w:rPr>
          <w:rFonts w:ascii="Calibri" w:hAnsi="Calibri"/>
          <w:color w:val="000000"/>
          <w:sz w:val="34"/>
          <w:szCs w:val="34"/>
          <w:lang w:val="en-US"/>
        </w:rPr>
        <w:t xml:space="preserve">s </w:t>
      </w:r>
      <w:r>
        <w:rPr>
          <w:rFonts w:ascii="Calibri" w:hAnsi="Calibri"/>
          <w:color w:val="000000"/>
          <w:sz w:val="34"/>
          <w:szCs w:val="34"/>
          <w:lang w:val="en-US"/>
        </w:rPr>
        <w:t>–</w:t>
      </w:r>
      <w:r w:rsidR="00B12541">
        <w:rPr>
          <w:rFonts w:ascii="Calibri" w:hAnsi="Calibri"/>
          <w:color w:val="000000"/>
          <w:sz w:val="34"/>
          <w:szCs w:val="34"/>
          <w:lang w:val="en-US"/>
        </w:rPr>
        <w:t xml:space="preserve"> </w:t>
      </w:r>
      <w:r w:rsidR="00224704">
        <w:rPr>
          <w:rFonts w:ascii="Calibri" w:hAnsi="Calibri"/>
          <w:color w:val="000000"/>
          <w:sz w:val="34"/>
          <w:szCs w:val="34"/>
          <w:lang w:val="en-US"/>
        </w:rPr>
        <w:t>Committee Principles</w:t>
      </w:r>
    </w:p>
    <w:p w:rsidR="00B12541" w:rsidRPr="00224704" w:rsidRDefault="00B12541">
      <w:pPr>
        <w:rPr>
          <w:rFonts w:ascii="Arial" w:hAnsi="Arial" w:cs="Arial"/>
        </w:rPr>
      </w:pPr>
    </w:p>
    <w:p w:rsidR="00224704" w:rsidRPr="00224704" w:rsidRDefault="00224704" w:rsidP="00224704">
      <w:pPr>
        <w:numPr>
          <w:ilvl w:val="0"/>
          <w:numId w:val="3"/>
        </w:numPr>
        <w:spacing w:after="0" w:line="240" w:lineRule="auto"/>
        <w:ind w:left="540"/>
        <w:textAlignment w:val="center"/>
        <w:rPr>
          <w:rFonts w:ascii="Arial" w:eastAsia="Times New Roman" w:hAnsi="Arial" w:cs="Arial"/>
          <w:b/>
          <w:color w:val="000000"/>
          <w:lang w:eastAsia="en-NZ"/>
        </w:rPr>
      </w:pPr>
      <w:r w:rsidRPr="00224704">
        <w:rPr>
          <w:rFonts w:ascii="Arial" w:eastAsia="Times New Roman" w:hAnsi="Arial" w:cs="Arial"/>
          <w:b/>
          <w:color w:val="000000"/>
          <w:lang w:eastAsia="en-NZ"/>
        </w:rPr>
        <w:t xml:space="preserve">  Committee Principles </w:t>
      </w:r>
    </w:p>
    <w:p w:rsidR="00224704" w:rsidRP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 </w:t>
      </w:r>
    </w:p>
    <w:p w:rsidR="00224704" w:rsidRP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 xml:space="preserve">The board may set up committees/working parties to assist the board carry out its responsibilities and due process (e.g., staff appointments, finance, </w:t>
      </w:r>
      <w:proofErr w:type="gramStart"/>
      <w:r w:rsidRPr="00224704">
        <w:rPr>
          <w:rFonts w:ascii="Arial" w:eastAsia="Times New Roman" w:hAnsi="Arial" w:cs="Arial"/>
          <w:color w:val="000000"/>
          <w:lang w:eastAsia="en-NZ"/>
        </w:rPr>
        <w:t>property</w:t>
      </w:r>
      <w:proofErr w:type="gramEnd"/>
      <w:r w:rsidRPr="00224704">
        <w:rPr>
          <w:rFonts w:ascii="Arial" w:eastAsia="Times New Roman" w:hAnsi="Arial" w:cs="Arial"/>
          <w:color w:val="000000"/>
          <w:lang w:eastAsia="en-NZ"/>
        </w:rPr>
        <w:t xml:space="preserve">, disciplinary).  </w:t>
      </w:r>
    </w:p>
    <w:p w:rsidR="00224704" w:rsidRP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 </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b/>
          <w:bCs/>
          <w:color w:val="000000"/>
          <w:lang w:val="en-US" w:eastAsia="en-NZ"/>
        </w:rPr>
        <w:t xml:space="preserve">Education Act 1989, Schedule 6, Part 2, Section 17 </w:t>
      </w:r>
      <w:r w:rsidRPr="00224704">
        <w:rPr>
          <w:rFonts w:ascii="Arial" w:eastAsia="Times New Roman" w:hAnsi="Arial" w:cs="Arial"/>
          <w:color w:val="000000"/>
          <w:lang w:val="en-US" w:eastAsia="en-NZ"/>
        </w:rPr>
        <w:t>gives the board the authority to delegate any of its powers to a special committee except the power to borrow money.</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color w:val="000000"/>
          <w:lang w:val="en-US" w:eastAsia="en-NZ"/>
        </w:rPr>
        <w:t> </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color w:val="000000"/>
          <w:lang w:val="en-US" w:eastAsia="en-NZ"/>
        </w:rPr>
        <w:t>The board must document in the board minutes and in writing to each committee member the precise powers that are delegated to an individual committee. In addition the same delegation motion must name who has delegated authority. For example, the committee can:</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color w:val="000000"/>
          <w:lang w:val="en-US" w:eastAsia="en-NZ"/>
        </w:rPr>
        <w:t> </w:t>
      </w:r>
    </w:p>
    <w:p w:rsidR="00224704" w:rsidRPr="00224704" w:rsidRDefault="00224704" w:rsidP="00224704">
      <w:pPr>
        <w:numPr>
          <w:ilvl w:val="0"/>
          <w:numId w:val="4"/>
        </w:numPr>
        <w:spacing w:after="0" w:line="240" w:lineRule="auto"/>
        <w:ind w:left="540"/>
        <w:textAlignment w:val="center"/>
        <w:rPr>
          <w:rFonts w:ascii="Arial" w:eastAsia="Times New Roman" w:hAnsi="Arial" w:cs="Arial"/>
          <w:color w:val="000000"/>
          <w:lang w:val="en-US" w:eastAsia="en-NZ"/>
        </w:rPr>
      </w:pPr>
      <w:proofErr w:type="gramStart"/>
      <w:r w:rsidRPr="00224704">
        <w:rPr>
          <w:rFonts w:ascii="Arial" w:eastAsia="Times New Roman" w:hAnsi="Arial" w:cs="Arial"/>
          <w:color w:val="000000"/>
          <w:lang w:val="en-US" w:eastAsia="en-NZ"/>
        </w:rPr>
        <w:t>investigate</w:t>
      </w:r>
      <w:proofErr w:type="gramEnd"/>
      <w:r w:rsidRPr="00224704">
        <w:rPr>
          <w:rFonts w:ascii="Arial" w:eastAsia="Times New Roman" w:hAnsi="Arial" w:cs="Arial"/>
          <w:color w:val="000000"/>
          <w:lang w:val="en-US" w:eastAsia="en-NZ"/>
        </w:rPr>
        <w:t xml:space="preserve"> and report their findings to the board. </w:t>
      </w:r>
    </w:p>
    <w:p w:rsidR="00224704" w:rsidRPr="00224704" w:rsidRDefault="00224704" w:rsidP="00224704">
      <w:pPr>
        <w:numPr>
          <w:ilvl w:val="0"/>
          <w:numId w:val="4"/>
        </w:numPr>
        <w:spacing w:after="0" w:line="240" w:lineRule="auto"/>
        <w:ind w:left="540"/>
        <w:textAlignment w:val="center"/>
        <w:rPr>
          <w:rFonts w:ascii="Arial" w:eastAsia="Times New Roman" w:hAnsi="Arial" w:cs="Arial"/>
          <w:color w:val="000000"/>
          <w:lang w:val="en-US" w:eastAsia="en-NZ"/>
        </w:rPr>
      </w:pPr>
      <w:proofErr w:type="gramStart"/>
      <w:r w:rsidRPr="00224704">
        <w:rPr>
          <w:rFonts w:ascii="Arial" w:eastAsia="Times New Roman" w:hAnsi="Arial" w:cs="Arial"/>
          <w:color w:val="000000"/>
          <w:lang w:val="en-US" w:eastAsia="en-NZ"/>
        </w:rPr>
        <w:t>investigate</w:t>
      </w:r>
      <w:proofErr w:type="gramEnd"/>
      <w:r w:rsidRPr="00224704">
        <w:rPr>
          <w:rFonts w:ascii="Arial" w:eastAsia="Times New Roman" w:hAnsi="Arial" w:cs="Arial"/>
          <w:color w:val="000000"/>
          <w:lang w:val="en-US" w:eastAsia="en-NZ"/>
        </w:rPr>
        <w:t xml:space="preserve"> and make any recommendations based on those findings to the board. </w:t>
      </w:r>
    </w:p>
    <w:p w:rsidR="00224704" w:rsidRPr="00224704" w:rsidRDefault="00224704" w:rsidP="00224704">
      <w:pPr>
        <w:numPr>
          <w:ilvl w:val="0"/>
          <w:numId w:val="4"/>
        </w:numPr>
        <w:spacing w:after="0" w:line="240" w:lineRule="auto"/>
        <w:ind w:left="540"/>
        <w:textAlignment w:val="center"/>
        <w:rPr>
          <w:rFonts w:ascii="Arial" w:eastAsia="Times New Roman" w:hAnsi="Arial" w:cs="Arial"/>
          <w:color w:val="000000"/>
          <w:lang w:val="en-US" w:eastAsia="en-NZ"/>
        </w:rPr>
      </w:pPr>
      <w:proofErr w:type="gramStart"/>
      <w:r w:rsidRPr="00224704">
        <w:rPr>
          <w:rFonts w:ascii="Arial" w:eastAsia="Times New Roman" w:hAnsi="Arial" w:cs="Arial"/>
          <w:color w:val="000000"/>
          <w:lang w:val="en-US" w:eastAsia="en-NZ"/>
        </w:rPr>
        <w:t>investigate</w:t>
      </w:r>
      <w:proofErr w:type="gramEnd"/>
      <w:r w:rsidRPr="00224704">
        <w:rPr>
          <w:rFonts w:ascii="Arial" w:eastAsia="Times New Roman" w:hAnsi="Arial" w:cs="Arial"/>
          <w:color w:val="000000"/>
          <w:lang w:val="en-US" w:eastAsia="en-NZ"/>
        </w:rPr>
        <w:t xml:space="preserve">, come to conclusions based on what they have discovered and have the power to act upon those conclusions then report to the board what they did. </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color w:val="000000"/>
          <w:lang w:val="en-US" w:eastAsia="en-NZ"/>
        </w:rPr>
        <w:t> </w:t>
      </w:r>
    </w:p>
    <w:p w:rsid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b/>
          <w:bCs/>
          <w:color w:val="000000"/>
          <w:u w:val="single"/>
          <w:lang w:eastAsia="en-NZ"/>
        </w:rPr>
        <w:t>Board committees</w:t>
      </w:r>
      <w:r w:rsidRPr="00224704">
        <w:rPr>
          <w:rFonts w:ascii="Arial" w:eastAsia="Times New Roman" w:hAnsi="Arial" w:cs="Arial"/>
          <w:color w:val="000000"/>
          <w:lang w:eastAsia="en-NZ"/>
        </w:rPr>
        <w:t>:</w:t>
      </w:r>
    </w:p>
    <w:p w:rsidR="00224704" w:rsidRPr="00224704" w:rsidRDefault="00224704" w:rsidP="00224704">
      <w:pPr>
        <w:spacing w:after="0" w:line="240" w:lineRule="auto"/>
        <w:rPr>
          <w:rFonts w:ascii="Arial" w:eastAsia="Times New Roman" w:hAnsi="Arial" w:cs="Arial"/>
          <w:color w:val="000000"/>
          <w:lang w:eastAsia="en-NZ"/>
        </w:rPr>
      </w:pP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are</w:t>
      </w:r>
      <w:proofErr w:type="gramEnd"/>
      <w:r w:rsidRPr="00224704">
        <w:rPr>
          <w:rFonts w:ascii="Arial" w:eastAsia="Times New Roman" w:hAnsi="Arial" w:cs="Arial"/>
          <w:color w:val="000000"/>
          <w:lang w:eastAsia="en-NZ"/>
        </w:rPr>
        <w:t xml:space="preserve"> to be used sparingly to preserve the board functioning as a whole when other methods have been deemed inadequate. </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can</w:t>
      </w:r>
      <w:proofErr w:type="gramEnd"/>
      <w:r w:rsidRPr="00224704">
        <w:rPr>
          <w:rFonts w:ascii="Arial" w:eastAsia="Times New Roman" w:hAnsi="Arial" w:cs="Arial"/>
          <w:color w:val="000000"/>
          <w:lang w:eastAsia="en-NZ"/>
        </w:rPr>
        <w:t xml:space="preserve"> consist of non-trustees. Committees must have a minimum number of 2 persons, at least one of whom must be a trustee.</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may</w:t>
      </w:r>
      <w:proofErr w:type="gramEnd"/>
      <w:r w:rsidRPr="00224704">
        <w:rPr>
          <w:rFonts w:ascii="Arial" w:eastAsia="Times New Roman" w:hAnsi="Arial" w:cs="Arial"/>
          <w:color w:val="000000"/>
          <w:lang w:eastAsia="en-NZ"/>
        </w:rPr>
        <w:t xml:space="preserve"> not speak or act for the board except when formally given such authority for specific and time-limited purposes. Such authority will be carefully stated in order not to conflict with authority delegated to the principal or the chair.</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help</w:t>
      </w:r>
      <w:proofErr w:type="gramEnd"/>
      <w:r w:rsidRPr="00224704">
        <w:rPr>
          <w:rFonts w:ascii="Arial" w:eastAsia="Times New Roman" w:hAnsi="Arial" w:cs="Arial"/>
          <w:color w:val="000000"/>
          <w:lang w:eastAsia="en-NZ"/>
        </w:rPr>
        <w:t xml:space="preserve"> the board (not the staff) do its work.</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other</w:t>
      </w:r>
      <w:proofErr w:type="gramEnd"/>
      <w:r w:rsidRPr="00224704">
        <w:rPr>
          <w:rFonts w:ascii="Arial" w:eastAsia="Times New Roman" w:hAnsi="Arial" w:cs="Arial"/>
          <w:color w:val="000000"/>
          <w:lang w:eastAsia="en-NZ"/>
        </w:rPr>
        <w:t xml:space="preserve"> than the board discipline committee must act through the board and therefore can only recommend courses of action to the board and have no authority to act without the delegated authority of the board.</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assist</w:t>
      </w:r>
      <w:proofErr w:type="gramEnd"/>
      <w:r w:rsidRPr="00224704">
        <w:rPr>
          <w:rFonts w:ascii="Arial" w:eastAsia="Times New Roman" w:hAnsi="Arial" w:cs="Arial"/>
          <w:color w:val="000000"/>
          <w:lang w:eastAsia="en-NZ"/>
        </w:rPr>
        <w:t xml:space="preserve"> the board chiefly by preparing policy alternatives and implications for board deliberation. Board committees are not to be created by the board to </w:t>
      </w:r>
      <w:proofErr w:type="gramStart"/>
      <w:r w:rsidRPr="00224704">
        <w:rPr>
          <w:rFonts w:ascii="Arial" w:eastAsia="Times New Roman" w:hAnsi="Arial" w:cs="Arial"/>
          <w:color w:val="000000"/>
          <w:lang w:eastAsia="en-NZ"/>
        </w:rPr>
        <w:t>advise</w:t>
      </w:r>
      <w:proofErr w:type="gramEnd"/>
      <w:r w:rsidRPr="00224704">
        <w:rPr>
          <w:rFonts w:ascii="Arial" w:eastAsia="Times New Roman" w:hAnsi="Arial" w:cs="Arial"/>
          <w:color w:val="000000"/>
          <w:lang w:eastAsia="en-NZ"/>
        </w:rPr>
        <w:t xml:space="preserve"> staff.</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r w:rsidRPr="00224704">
        <w:rPr>
          <w:rFonts w:ascii="Arial" w:eastAsia="Times New Roman" w:hAnsi="Arial" w:cs="Arial"/>
          <w:color w:val="000000"/>
          <w:lang w:eastAsia="en-NZ"/>
        </w:rPr>
        <w:t>have the chair and principal as ex officio members</w:t>
      </w:r>
    </w:p>
    <w:p w:rsidR="00224704" w:rsidRPr="00224704" w:rsidRDefault="00224704" w:rsidP="00224704">
      <w:pPr>
        <w:numPr>
          <w:ilvl w:val="0"/>
          <w:numId w:val="5"/>
        </w:numPr>
        <w:spacing w:after="0" w:line="240" w:lineRule="auto"/>
        <w:ind w:left="540"/>
        <w:textAlignment w:val="center"/>
        <w:rPr>
          <w:rFonts w:ascii="Arial" w:eastAsia="Times New Roman" w:hAnsi="Arial" w:cs="Arial"/>
          <w:color w:val="000000"/>
          <w:lang w:eastAsia="en-NZ"/>
        </w:rPr>
      </w:pPr>
      <w:proofErr w:type="gramStart"/>
      <w:r w:rsidRPr="00224704">
        <w:rPr>
          <w:rFonts w:ascii="Arial" w:eastAsia="Times New Roman" w:hAnsi="Arial" w:cs="Arial"/>
          <w:color w:val="000000"/>
          <w:lang w:eastAsia="en-NZ"/>
        </w:rPr>
        <w:t>are</w:t>
      </w:r>
      <w:proofErr w:type="gramEnd"/>
      <w:r w:rsidRPr="00224704">
        <w:rPr>
          <w:rFonts w:ascii="Arial" w:eastAsia="Times New Roman" w:hAnsi="Arial" w:cs="Arial"/>
          <w:color w:val="000000"/>
          <w:lang w:eastAsia="en-NZ"/>
        </w:rPr>
        <w:t xml:space="preserve"> to have terms of reference drawn up as required.  It is suggested that these contain information about the following:</w:t>
      </w:r>
    </w:p>
    <w:p w:rsidR="00224704" w:rsidRPr="00224704" w:rsidRDefault="00224704" w:rsidP="00224704">
      <w:pPr>
        <w:numPr>
          <w:ilvl w:val="1"/>
          <w:numId w:val="5"/>
        </w:numPr>
        <w:spacing w:after="0" w:line="240" w:lineRule="auto"/>
        <w:ind w:left="1620"/>
        <w:textAlignment w:val="center"/>
        <w:rPr>
          <w:rFonts w:ascii="Arial" w:eastAsia="Times New Roman" w:hAnsi="Arial" w:cs="Arial"/>
          <w:color w:val="000000"/>
          <w:lang w:eastAsia="en-NZ"/>
        </w:rPr>
      </w:pPr>
      <w:r w:rsidRPr="00224704">
        <w:rPr>
          <w:rFonts w:ascii="Arial" w:eastAsia="Times New Roman" w:hAnsi="Arial" w:cs="Arial"/>
          <w:color w:val="000000"/>
          <w:lang w:eastAsia="en-NZ"/>
        </w:rPr>
        <w:t>purpose</w:t>
      </w:r>
    </w:p>
    <w:p w:rsidR="00224704" w:rsidRPr="00224704" w:rsidRDefault="00224704" w:rsidP="00224704">
      <w:pPr>
        <w:numPr>
          <w:ilvl w:val="1"/>
          <w:numId w:val="5"/>
        </w:numPr>
        <w:spacing w:after="0" w:line="240" w:lineRule="auto"/>
        <w:ind w:left="1620"/>
        <w:textAlignment w:val="center"/>
        <w:rPr>
          <w:rFonts w:ascii="Arial" w:eastAsia="Times New Roman" w:hAnsi="Arial" w:cs="Arial"/>
          <w:color w:val="000000"/>
          <w:lang w:eastAsia="en-NZ"/>
        </w:rPr>
      </w:pPr>
      <w:r w:rsidRPr="00224704">
        <w:rPr>
          <w:rFonts w:ascii="Arial" w:eastAsia="Times New Roman" w:hAnsi="Arial" w:cs="Arial"/>
          <w:color w:val="000000"/>
          <w:lang w:eastAsia="en-NZ"/>
        </w:rPr>
        <w:t>committee members</w:t>
      </w:r>
    </w:p>
    <w:p w:rsidR="00224704" w:rsidRPr="00224704" w:rsidRDefault="00224704" w:rsidP="00224704">
      <w:pPr>
        <w:numPr>
          <w:ilvl w:val="1"/>
          <w:numId w:val="5"/>
        </w:numPr>
        <w:spacing w:after="0" w:line="240" w:lineRule="auto"/>
        <w:ind w:left="1620"/>
        <w:textAlignment w:val="center"/>
        <w:rPr>
          <w:rFonts w:ascii="Arial" w:eastAsia="Times New Roman" w:hAnsi="Arial" w:cs="Arial"/>
          <w:color w:val="000000"/>
          <w:lang w:eastAsia="en-NZ"/>
        </w:rPr>
      </w:pPr>
      <w:r w:rsidRPr="00224704">
        <w:rPr>
          <w:rFonts w:ascii="Arial" w:eastAsia="Times New Roman" w:hAnsi="Arial" w:cs="Arial"/>
          <w:color w:val="000000"/>
          <w:lang w:eastAsia="en-NZ"/>
        </w:rPr>
        <w:t>delegated authority</w:t>
      </w:r>
    </w:p>
    <w:p w:rsidR="00224704" w:rsidRPr="00224704" w:rsidRDefault="00224704" w:rsidP="00224704">
      <w:pPr>
        <w:spacing w:after="0" w:line="240" w:lineRule="auto"/>
        <w:rPr>
          <w:rFonts w:ascii="Arial" w:eastAsia="Times New Roman" w:hAnsi="Arial" w:cs="Arial"/>
          <w:color w:val="FF0000"/>
          <w:lang w:eastAsia="en-NZ"/>
        </w:rPr>
      </w:pPr>
      <w:r w:rsidRPr="00224704">
        <w:rPr>
          <w:rFonts w:ascii="Arial" w:eastAsia="Times New Roman" w:hAnsi="Arial" w:cs="Arial"/>
          <w:color w:val="FF0000"/>
          <w:lang w:eastAsia="en-NZ"/>
        </w:rPr>
        <w:t> </w:t>
      </w:r>
    </w:p>
    <w:p w:rsidR="00224704" w:rsidRPr="00224704" w:rsidRDefault="00224704" w:rsidP="00224704">
      <w:pPr>
        <w:spacing w:after="0" w:line="240" w:lineRule="auto"/>
        <w:rPr>
          <w:rFonts w:ascii="Arial" w:eastAsia="Times New Roman" w:hAnsi="Arial" w:cs="Arial"/>
          <w:color w:val="000000"/>
          <w:lang w:val="en-US" w:eastAsia="en-NZ"/>
        </w:rPr>
      </w:pPr>
      <w:r w:rsidRPr="00224704">
        <w:rPr>
          <w:rFonts w:ascii="Arial" w:eastAsia="Times New Roman" w:hAnsi="Arial" w:cs="Arial"/>
          <w:color w:val="000000"/>
          <w:lang w:val="en-US" w:eastAsia="en-NZ"/>
        </w:rPr>
        <w:t>The following committees are currently established:</w:t>
      </w:r>
    </w:p>
    <w:p w:rsid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 </w:t>
      </w:r>
    </w:p>
    <w:p w:rsidR="00224704" w:rsidRPr="00224704" w:rsidRDefault="00224704" w:rsidP="00224704">
      <w:pPr>
        <w:spacing w:after="0" w:line="240" w:lineRule="auto"/>
        <w:rPr>
          <w:rFonts w:ascii="Arial" w:eastAsia="Times New Roman" w:hAnsi="Arial" w:cs="Arial"/>
          <w:color w:val="000000"/>
          <w:lang w:eastAsia="en-NZ"/>
        </w:rPr>
      </w:pPr>
    </w:p>
    <w:p w:rsidR="00224704" w:rsidRP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Review schedule: Triennially</w:t>
      </w:r>
    </w:p>
    <w:p w:rsidR="00224704" w:rsidRPr="00224704" w:rsidRDefault="00224704" w:rsidP="00224704">
      <w:pPr>
        <w:spacing w:after="0" w:line="240" w:lineRule="auto"/>
        <w:rPr>
          <w:rFonts w:ascii="Arial" w:eastAsia="Times New Roman" w:hAnsi="Arial" w:cs="Arial"/>
          <w:color w:val="000000"/>
          <w:lang w:eastAsia="en-NZ"/>
        </w:rPr>
      </w:pPr>
      <w:r w:rsidRPr="00224704">
        <w:rPr>
          <w:rFonts w:ascii="Arial" w:eastAsia="Times New Roman" w:hAnsi="Arial" w:cs="Arial"/>
          <w:color w:val="000000"/>
          <w:lang w:eastAsia="en-NZ"/>
        </w:rPr>
        <w:t> </w:t>
      </w:r>
    </w:p>
    <w:p w:rsidR="00224704" w:rsidRPr="00224704" w:rsidRDefault="00224704" w:rsidP="00224704">
      <w:pPr>
        <w:spacing w:after="0" w:line="240" w:lineRule="auto"/>
        <w:rPr>
          <w:rFonts w:ascii="Arial" w:eastAsia="Times New Roman" w:hAnsi="Arial" w:cs="Arial"/>
          <w:color w:val="000000"/>
          <w:sz w:val="24"/>
          <w:szCs w:val="24"/>
          <w:lang w:eastAsia="en-NZ"/>
        </w:rPr>
      </w:pPr>
      <w:r w:rsidRPr="00224704">
        <w:rPr>
          <w:rFonts w:ascii="Arial" w:eastAsia="Times New Roman" w:hAnsi="Arial" w:cs="Arial"/>
          <w:color w:val="000000"/>
          <w:sz w:val="24"/>
          <w:szCs w:val="24"/>
          <w:lang w:eastAsia="en-NZ"/>
        </w:rPr>
        <w:t> </w:t>
      </w:r>
      <w:bookmarkStart w:id="0" w:name="_GoBack"/>
      <w:bookmarkEnd w:id="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5105"/>
      </w:tblGrid>
      <w:tr w:rsidR="00224704" w:rsidRPr="00224704" w:rsidTr="00224704">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BoT Meeting Reviewed:</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7 August 2018</w:t>
            </w:r>
          </w:p>
        </w:tc>
      </w:tr>
      <w:tr w:rsidR="00224704" w:rsidRPr="00224704" w:rsidTr="00224704">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BoT Meeting Approved:</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7 August 2018</w:t>
            </w:r>
          </w:p>
        </w:tc>
      </w:tr>
      <w:tr w:rsidR="00224704" w:rsidRPr="00224704" w:rsidTr="00224704">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val="en-US" w:eastAsia="en-NZ"/>
              </w:rPr>
            </w:pPr>
            <w:r w:rsidRPr="00224704">
              <w:rPr>
                <w:rFonts w:ascii="Arial" w:eastAsia="Times New Roman" w:hAnsi="Arial" w:cs="Arial"/>
                <w:color w:val="00B0F0"/>
                <w:sz w:val="24"/>
                <w:szCs w:val="24"/>
                <w:lang w:val="en-US" w:eastAsia="en-NZ"/>
              </w:rPr>
              <w:t>BOT Chairman:</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Tala Page-To'oala</w:t>
            </w:r>
          </w:p>
        </w:tc>
      </w:tr>
      <w:tr w:rsidR="00224704" w:rsidRPr="00224704" w:rsidTr="00224704">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Signed by BOT Chairman:</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 </w:t>
            </w:r>
          </w:p>
        </w:tc>
      </w:tr>
      <w:tr w:rsidR="00224704" w:rsidRPr="00224704" w:rsidTr="00224704">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Date:</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4704" w:rsidRPr="00224704" w:rsidRDefault="00224704" w:rsidP="00224704">
            <w:pPr>
              <w:spacing w:after="0" w:line="240" w:lineRule="auto"/>
              <w:rPr>
                <w:rFonts w:ascii="Arial" w:eastAsia="Times New Roman" w:hAnsi="Arial" w:cs="Arial"/>
                <w:color w:val="00B0F0"/>
                <w:sz w:val="24"/>
                <w:szCs w:val="24"/>
                <w:lang w:eastAsia="en-NZ"/>
              </w:rPr>
            </w:pPr>
            <w:r w:rsidRPr="00224704">
              <w:rPr>
                <w:rFonts w:ascii="Arial" w:eastAsia="Times New Roman" w:hAnsi="Arial" w:cs="Arial"/>
                <w:color w:val="00B0F0"/>
                <w:sz w:val="24"/>
                <w:szCs w:val="24"/>
                <w:lang w:eastAsia="en-NZ"/>
              </w:rPr>
              <w:t>7 August 2018</w:t>
            </w:r>
          </w:p>
        </w:tc>
      </w:tr>
    </w:tbl>
    <w:p w:rsidR="00470084" w:rsidRPr="00470084" w:rsidRDefault="00470084">
      <w:pPr>
        <w:rPr>
          <w:rFonts w:ascii="Arial" w:hAnsi="Arial" w:cs="Arial"/>
        </w:rPr>
      </w:pPr>
    </w:p>
    <w:sectPr w:rsidR="00470084"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41" w:rsidRDefault="00B12541" w:rsidP="00B12541">
      <w:pPr>
        <w:spacing w:after="0" w:line="240" w:lineRule="auto"/>
      </w:pPr>
      <w:r>
        <w:separator/>
      </w:r>
    </w:p>
  </w:endnote>
  <w:endnote w:type="continuationSeparator" w:id="0">
    <w:p w:rsidR="00B12541" w:rsidRDefault="00B12541"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41" w:rsidRDefault="00B12541" w:rsidP="00B12541">
      <w:pPr>
        <w:spacing w:after="0" w:line="240" w:lineRule="auto"/>
      </w:pPr>
      <w:r>
        <w:separator/>
      </w:r>
    </w:p>
  </w:footnote>
  <w:footnote w:type="continuationSeparator" w:id="0">
    <w:p w:rsidR="00B12541" w:rsidRDefault="00B12541" w:rsidP="00B1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41" w:rsidRDefault="00B12541">
    <w:pPr>
      <w:pStyle w:val="Header"/>
    </w:pPr>
    <w:r>
      <w:rPr>
        <w:noProof/>
        <w:lang w:eastAsia="en-NZ"/>
      </w:rPr>
      <w:drawing>
        <wp:inline distT="0" distB="0" distL="0" distR="0" wp14:anchorId="025B1DDC" wp14:editId="5AD30276">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rsidR="00B12541" w:rsidRDefault="00B1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F4969"/>
    <w:multiLevelType w:val="multilevel"/>
    <w:tmpl w:val="EC643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414D5"/>
    <w:multiLevelType w:val="multilevel"/>
    <w:tmpl w:val="D0CCB6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14653"/>
    <w:multiLevelType w:val="multilevel"/>
    <w:tmpl w:val="2668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4"/>
    </w:lvlOverride>
  </w:num>
  <w:num w:numId="2">
    <w:abstractNumId w:val="1"/>
    <w:lvlOverride w:ilvl="0">
      <w:startOverride w:val="1"/>
    </w:lvlOverride>
  </w:num>
  <w:num w:numId="3">
    <w:abstractNumId w:val="4"/>
    <w:lvlOverride w:ilvl="0">
      <w:startOverride w:val="1"/>
    </w:lvlOverride>
  </w:num>
  <w:num w:numId="4">
    <w:abstractNumId w:val="0"/>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1"/>
    <w:rsid w:val="00224704"/>
    <w:rsid w:val="003809EC"/>
    <w:rsid w:val="00470084"/>
    <w:rsid w:val="00785370"/>
    <w:rsid w:val="00887689"/>
    <w:rsid w:val="008E0F05"/>
    <w:rsid w:val="00B12541"/>
    <w:rsid w:val="00C13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1432">
      <w:bodyDiv w:val="1"/>
      <w:marLeft w:val="0"/>
      <w:marRight w:val="0"/>
      <w:marTop w:val="0"/>
      <w:marBottom w:val="0"/>
      <w:divBdr>
        <w:top w:val="none" w:sz="0" w:space="0" w:color="auto"/>
        <w:left w:val="none" w:sz="0" w:space="0" w:color="auto"/>
        <w:bottom w:val="none" w:sz="0" w:space="0" w:color="auto"/>
        <w:right w:val="none" w:sz="0" w:space="0" w:color="auto"/>
      </w:divBdr>
      <w:divsChild>
        <w:div w:id="1202327097">
          <w:marLeft w:val="0"/>
          <w:marRight w:val="0"/>
          <w:marTop w:val="0"/>
          <w:marBottom w:val="0"/>
          <w:divBdr>
            <w:top w:val="none" w:sz="0" w:space="0" w:color="auto"/>
            <w:left w:val="none" w:sz="0" w:space="0" w:color="auto"/>
            <w:bottom w:val="none" w:sz="0" w:space="0" w:color="auto"/>
            <w:right w:val="none" w:sz="0" w:space="0" w:color="auto"/>
          </w:divBdr>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1E56C4EA</Template>
  <TotalTime>4</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3</cp:revision>
  <dcterms:created xsi:type="dcterms:W3CDTF">2019-06-12T01:26:00Z</dcterms:created>
  <dcterms:modified xsi:type="dcterms:W3CDTF">2019-06-12T01:29:00Z</dcterms:modified>
</cp:coreProperties>
</file>