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541" w:rsidRDefault="008E0F05" w:rsidP="00B12541">
      <w:pPr>
        <w:pStyle w:val="NormalWeb"/>
        <w:spacing w:before="0" w:beforeAutospacing="0" w:after="0" w:afterAutospacing="0"/>
        <w:rPr>
          <w:rFonts w:ascii="Calibri" w:hAnsi="Calibri"/>
          <w:color w:val="000000"/>
          <w:sz w:val="34"/>
          <w:szCs w:val="34"/>
          <w:lang w:val="en-US"/>
        </w:rPr>
      </w:pPr>
      <w:r>
        <w:rPr>
          <w:rFonts w:ascii="Calibri" w:hAnsi="Calibri"/>
          <w:color w:val="000000"/>
          <w:sz w:val="34"/>
          <w:szCs w:val="34"/>
          <w:lang w:val="en-US"/>
        </w:rPr>
        <w:t xml:space="preserve">Part </w:t>
      </w:r>
      <w:r w:rsidR="00ED3135">
        <w:rPr>
          <w:rFonts w:ascii="Calibri" w:hAnsi="Calibri"/>
          <w:color w:val="000000"/>
          <w:sz w:val="34"/>
          <w:szCs w:val="34"/>
          <w:lang w:val="en-US"/>
        </w:rPr>
        <w:t>2.1.1</w:t>
      </w:r>
      <w:r w:rsidR="003809EC">
        <w:rPr>
          <w:rFonts w:ascii="Calibri" w:hAnsi="Calibri"/>
          <w:color w:val="000000"/>
          <w:sz w:val="34"/>
          <w:szCs w:val="34"/>
          <w:lang w:val="en-US"/>
        </w:rPr>
        <w:t xml:space="preserve"> - </w:t>
      </w:r>
      <w:r w:rsidR="00ED3135">
        <w:rPr>
          <w:rFonts w:ascii="Calibri" w:hAnsi="Calibri"/>
          <w:color w:val="000000"/>
          <w:sz w:val="34"/>
          <w:szCs w:val="34"/>
          <w:lang w:val="en-US"/>
        </w:rPr>
        <w:t>Governance Processes and Procedures – Review Committee Terms of Reference</w:t>
      </w:r>
    </w:p>
    <w:p w:rsidR="00B12541" w:rsidRPr="00ED3135" w:rsidRDefault="00B12541"/>
    <w:p w:rsidR="00ED3135" w:rsidRPr="00ED3135" w:rsidRDefault="00ED3135" w:rsidP="00ED3135">
      <w:pPr>
        <w:spacing w:after="0" w:line="240" w:lineRule="auto"/>
        <w:rPr>
          <w:rFonts w:ascii="Arial" w:eastAsia="Times New Roman" w:hAnsi="Arial" w:cs="Arial"/>
          <w:lang w:eastAsia="en-NZ"/>
        </w:rPr>
      </w:pPr>
      <w:r w:rsidRPr="00ED3135">
        <w:rPr>
          <w:rFonts w:ascii="Arial" w:eastAsia="Times New Roman" w:hAnsi="Arial" w:cs="Arial"/>
          <w:b/>
          <w:bCs/>
          <w:lang w:eastAsia="en-NZ"/>
        </w:rPr>
        <w:t>2.1.1 Review Committee Terms of Reference</w:t>
      </w:r>
    </w:p>
    <w:p w:rsidR="00ED3135" w:rsidRPr="00ED3135" w:rsidRDefault="00ED3135" w:rsidP="00ED3135">
      <w:pPr>
        <w:spacing w:after="0" w:line="240" w:lineRule="auto"/>
        <w:rPr>
          <w:rFonts w:ascii="Arial" w:eastAsia="Times New Roman" w:hAnsi="Arial" w:cs="Arial"/>
          <w:color w:val="000000"/>
          <w:lang w:eastAsia="en-NZ"/>
        </w:rPr>
      </w:pPr>
      <w:r w:rsidRPr="00ED3135">
        <w:rPr>
          <w:rFonts w:ascii="Arial" w:eastAsia="Times New Roman" w:hAnsi="Arial" w:cs="Arial"/>
          <w:color w:val="000000"/>
          <w:lang w:eastAsia="en-NZ"/>
        </w:rPr>
        <w:t> </w:t>
      </w:r>
      <w:bookmarkStart w:id="0" w:name="_GoBack"/>
      <w:bookmarkEnd w:id="0"/>
    </w:p>
    <w:p w:rsidR="00ED3135" w:rsidRPr="00ED3135" w:rsidRDefault="00ED3135" w:rsidP="00ED3135">
      <w:pPr>
        <w:spacing w:after="0" w:line="240" w:lineRule="auto"/>
        <w:rPr>
          <w:rFonts w:ascii="Arial" w:eastAsia="Times New Roman" w:hAnsi="Arial" w:cs="Arial"/>
          <w:color w:val="000000"/>
          <w:lang w:eastAsia="en-NZ"/>
        </w:rPr>
      </w:pPr>
      <w:r w:rsidRPr="00ED3135">
        <w:rPr>
          <w:rFonts w:ascii="Arial" w:eastAsia="Times New Roman" w:hAnsi="Arial" w:cs="Arial"/>
          <w:b/>
          <w:bCs/>
          <w:color w:val="000000"/>
          <w:lang w:eastAsia="en-NZ"/>
        </w:rPr>
        <w:t>Purpose:</w:t>
      </w:r>
      <w:r w:rsidRPr="00ED3135">
        <w:rPr>
          <w:rFonts w:ascii="Arial" w:eastAsia="Times New Roman" w:hAnsi="Arial" w:cs="Arial"/>
          <w:color w:val="000000"/>
          <w:lang w:eastAsia="en-NZ"/>
        </w:rPr>
        <w:t xml:space="preserve">      </w:t>
      </w:r>
    </w:p>
    <w:p w:rsidR="00ED3135" w:rsidRPr="00ED3135" w:rsidRDefault="00ED3135" w:rsidP="00ED3135">
      <w:pPr>
        <w:spacing w:after="0" w:line="240" w:lineRule="auto"/>
        <w:rPr>
          <w:rFonts w:ascii="Arial" w:eastAsia="Times New Roman" w:hAnsi="Arial" w:cs="Arial"/>
          <w:color w:val="000000"/>
          <w:lang w:eastAsia="en-NZ"/>
        </w:rPr>
      </w:pPr>
      <w:r w:rsidRPr="00ED3135">
        <w:rPr>
          <w:rFonts w:ascii="Arial" w:eastAsia="Times New Roman" w:hAnsi="Arial" w:cs="Arial"/>
          <w:color w:val="000000"/>
          <w:lang w:eastAsia="en-NZ"/>
        </w:rPr>
        <w:t xml:space="preserve">To monitor, on the board’s behalf, compliance with board policies and external legislation. </w:t>
      </w:r>
    </w:p>
    <w:p w:rsidR="00ED3135" w:rsidRPr="00ED3135" w:rsidRDefault="00ED3135" w:rsidP="00ED3135">
      <w:pPr>
        <w:spacing w:after="0" w:line="240" w:lineRule="auto"/>
        <w:rPr>
          <w:rFonts w:ascii="Arial" w:eastAsia="Times New Roman" w:hAnsi="Arial" w:cs="Arial"/>
          <w:color w:val="000000"/>
          <w:lang w:eastAsia="en-NZ"/>
        </w:rPr>
      </w:pPr>
      <w:r w:rsidRPr="00ED3135">
        <w:rPr>
          <w:rFonts w:ascii="Arial" w:eastAsia="Times New Roman" w:hAnsi="Arial" w:cs="Arial"/>
          <w:color w:val="000000"/>
          <w:lang w:eastAsia="en-NZ"/>
        </w:rPr>
        <w:t>This includes:</w:t>
      </w:r>
    </w:p>
    <w:p w:rsidR="00ED3135" w:rsidRPr="00ED3135" w:rsidRDefault="00ED3135" w:rsidP="00ED3135">
      <w:pPr>
        <w:numPr>
          <w:ilvl w:val="0"/>
          <w:numId w:val="3"/>
        </w:numPr>
        <w:spacing w:after="0" w:line="240" w:lineRule="auto"/>
        <w:ind w:left="1080"/>
        <w:textAlignment w:val="center"/>
        <w:rPr>
          <w:rFonts w:ascii="Arial" w:eastAsia="Times New Roman" w:hAnsi="Arial" w:cs="Arial"/>
          <w:color w:val="000000"/>
          <w:lang w:eastAsia="en-NZ"/>
        </w:rPr>
      </w:pPr>
      <w:proofErr w:type="gramStart"/>
      <w:r w:rsidRPr="00ED3135">
        <w:rPr>
          <w:rFonts w:ascii="Arial" w:eastAsia="Times New Roman" w:hAnsi="Arial" w:cs="Arial"/>
          <w:color w:val="000000"/>
          <w:lang w:eastAsia="en-NZ"/>
        </w:rPr>
        <w:t>supporting</w:t>
      </w:r>
      <w:proofErr w:type="gramEnd"/>
      <w:r w:rsidRPr="00ED3135">
        <w:rPr>
          <w:rFonts w:ascii="Arial" w:eastAsia="Times New Roman" w:hAnsi="Arial" w:cs="Arial"/>
          <w:color w:val="000000"/>
          <w:lang w:eastAsia="en-NZ"/>
        </w:rPr>
        <w:t xml:space="preserve"> the board to review the effectiveness of the board’s governance processes.</w:t>
      </w:r>
    </w:p>
    <w:p w:rsidR="00ED3135" w:rsidRPr="00ED3135" w:rsidRDefault="00ED3135" w:rsidP="00ED3135">
      <w:pPr>
        <w:numPr>
          <w:ilvl w:val="0"/>
          <w:numId w:val="3"/>
        </w:numPr>
        <w:spacing w:after="0" w:line="240" w:lineRule="auto"/>
        <w:ind w:left="1080"/>
        <w:textAlignment w:val="center"/>
        <w:rPr>
          <w:rFonts w:ascii="Arial" w:eastAsia="Times New Roman" w:hAnsi="Arial" w:cs="Arial"/>
          <w:color w:val="000000"/>
          <w:lang w:eastAsia="en-NZ"/>
        </w:rPr>
      </w:pPr>
      <w:proofErr w:type="gramStart"/>
      <w:r w:rsidRPr="00ED3135">
        <w:rPr>
          <w:rFonts w:ascii="Arial" w:eastAsia="Times New Roman" w:hAnsi="Arial" w:cs="Arial"/>
          <w:color w:val="000000"/>
          <w:lang w:eastAsia="en-NZ"/>
        </w:rPr>
        <w:t>reviewing</w:t>
      </w:r>
      <w:proofErr w:type="gramEnd"/>
      <w:r w:rsidRPr="00ED3135">
        <w:rPr>
          <w:rFonts w:ascii="Arial" w:eastAsia="Times New Roman" w:hAnsi="Arial" w:cs="Arial"/>
          <w:color w:val="000000"/>
          <w:lang w:eastAsia="en-NZ"/>
        </w:rPr>
        <w:t xml:space="preserve"> the effectiveness of systems for the assessment and management of areas of risk. </w:t>
      </w:r>
    </w:p>
    <w:p w:rsidR="00ED3135" w:rsidRPr="00ED3135" w:rsidRDefault="00ED3135" w:rsidP="00ED3135">
      <w:pPr>
        <w:numPr>
          <w:ilvl w:val="0"/>
          <w:numId w:val="3"/>
        </w:numPr>
        <w:spacing w:after="0" w:line="240" w:lineRule="auto"/>
        <w:ind w:left="1080"/>
        <w:textAlignment w:val="center"/>
        <w:rPr>
          <w:rFonts w:ascii="Arial" w:eastAsia="Times New Roman" w:hAnsi="Arial" w:cs="Arial"/>
          <w:color w:val="000000"/>
          <w:lang w:eastAsia="en-NZ"/>
        </w:rPr>
      </w:pPr>
      <w:proofErr w:type="gramStart"/>
      <w:r w:rsidRPr="00ED3135">
        <w:rPr>
          <w:rFonts w:ascii="Arial" w:eastAsia="Times New Roman" w:hAnsi="Arial" w:cs="Arial"/>
          <w:color w:val="000000"/>
          <w:lang w:eastAsia="en-NZ"/>
        </w:rPr>
        <w:t>verifying</w:t>
      </w:r>
      <w:proofErr w:type="gramEnd"/>
      <w:r w:rsidRPr="00ED3135">
        <w:rPr>
          <w:rFonts w:ascii="Arial" w:eastAsia="Times New Roman" w:hAnsi="Arial" w:cs="Arial"/>
          <w:color w:val="000000"/>
          <w:lang w:eastAsia="en-NZ"/>
        </w:rPr>
        <w:t xml:space="preserve"> that mechanisms are in place to ensure compliance with statutory requirements, financial and other.</w:t>
      </w:r>
    </w:p>
    <w:p w:rsidR="00ED3135" w:rsidRPr="00ED3135" w:rsidRDefault="00ED3135" w:rsidP="00ED3135">
      <w:pPr>
        <w:numPr>
          <w:ilvl w:val="0"/>
          <w:numId w:val="3"/>
        </w:numPr>
        <w:spacing w:after="0" w:line="240" w:lineRule="auto"/>
        <w:ind w:left="1080"/>
        <w:textAlignment w:val="center"/>
        <w:rPr>
          <w:rFonts w:ascii="Arial" w:eastAsia="Times New Roman" w:hAnsi="Arial" w:cs="Arial"/>
          <w:color w:val="000000"/>
          <w:lang w:eastAsia="en-NZ"/>
        </w:rPr>
      </w:pPr>
      <w:proofErr w:type="gramStart"/>
      <w:r w:rsidRPr="00ED3135">
        <w:rPr>
          <w:rFonts w:ascii="Arial" w:eastAsia="Times New Roman" w:hAnsi="Arial" w:cs="Arial"/>
          <w:color w:val="000000"/>
          <w:lang w:eastAsia="en-NZ"/>
        </w:rPr>
        <w:t>commissioning</w:t>
      </w:r>
      <w:proofErr w:type="gramEnd"/>
      <w:r w:rsidRPr="00ED3135">
        <w:rPr>
          <w:rFonts w:ascii="Arial" w:eastAsia="Times New Roman" w:hAnsi="Arial" w:cs="Arial"/>
          <w:color w:val="000000"/>
          <w:lang w:eastAsia="en-NZ"/>
        </w:rPr>
        <w:t xml:space="preserve"> reviews of specific controls and procedures (financial or non-financial) where so requested by the board.</w:t>
      </w:r>
    </w:p>
    <w:p w:rsidR="00ED3135" w:rsidRPr="00ED3135" w:rsidRDefault="00ED3135" w:rsidP="00ED3135">
      <w:pPr>
        <w:numPr>
          <w:ilvl w:val="0"/>
          <w:numId w:val="3"/>
        </w:numPr>
        <w:spacing w:after="0" w:line="240" w:lineRule="auto"/>
        <w:ind w:left="1080"/>
        <w:textAlignment w:val="center"/>
        <w:rPr>
          <w:rFonts w:ascii="Arial" w:eastAsia="Times New Roman" w:hAnsi="Arial" w:cs="Arial"/>
          <w:color w:val="000000"/>
          <w:lang w:eastAsia="en-NZ"/>
        </w:rPr>
      </w:pPr>
      <w:proofErr w:type="gramStart"/>
      <w:r w:rsidRPr="00ED3135">
        <w:rPr>
          <w:rFonts w:ascii="Arial" w:eastAsia="Times New Roman" w:hAnsi="Arial" w:cs="Arial"/>
          <w:color w:val="000000"/>
          <w:lang w:eastAsia="en-NZ"/>
        </w:rPr>
        <w:t>reporting</w:t>
      </w:r>
      <w:proofErr w:type="gramEnd"/>
      <w:r w:rsidRPr="00ED3135">
        <w:rPr>
          <w:rFonts w:ascii="Arial" w:eastAsia="Times New Roman" w:hAnsi="Arial" w:cs="Arial"/>
          <w:color w:val="000000"/>
          <w:lang w:eastAsia="en-NZ"/>
        </w:rPr>
        <w:t xml:space="preserve"> any problems or reservations arising from the external auditors/reviewers work and any other matters that the external auditors/reviewers note to the attention of the board.</w:t>
      </w:r>
    </w:p>
    <w:p w:rsidR="00ED3135" w:rsidRPr="00ED3135" w:rsidRDefault="00ED3135" w:rsidP="00ED3135">
      <w:pPr>
        <w:numPr>
          <w:ilvl w:val="0"/>
          <w:numId w:val="3"/>
        </w:numPr>
        <w:spacing w:after="0" w:line="240" w:lineRule="auto"/>
        <w:ind w:left="1080"/>
        <w:textAlignment w:val="center"/>
        <w:rPr>
          <w:rFonts w:ascii="Arial" w:eastAsia="Times New Roman" w:hAnsi="Arial" w:cs="Arial"/>
          <w:color w:val="000000"/>
          <w:lang w:eastAsia="en-NZ"/>
        </w:rPr>
      </w:pPr>
      <w:proofErr w:type="gramStart"/>
      <w:r w:rsidRPr="00ED3135">
        <w:rPr>
          <w:rFonts w:ascii="Arial" w:eastAsia="Times New Roman" w:hAnsi="Arial" w:cs="Arial"/>
          <w:color w:val="000000"/>
          <w:lang w:eastAsia="en-NZ"/>
        </w:rPr>
        <w:t>ensuring</w:t>
      </w:r>
      <w:proofErr w:type="gramEnd"/>
      <w:r w:rsidRPr="00ED3135">
        <w:rPr>
          <w:rFonts w:ascii="Arial" w:eastAsia="Times New Roman" w:hAnsi="Arial" w:cs="Arial"/>
          <w:color w:val="000000"/>
          <w:lang w:eastAsia="en-NZ"/>
        </w:rPr>
        <w:t xml:space="preserve"> implementation of the triennial review programme.</w:t>
      </w:r>
    </w:p>
    <w:p w:rsidR="00ED3135" w:rsidRPr="00ED3135" w:rsidRDefault="00ED3135" w:rsidP="00ED3135">
      <w:pPr>
        <w:spacing w:after="0" w:line="240" w:lineRule="auto"/>
        <w:rPr>
          <w:rFonts w:ascii="Arial" w:eastAsia="Times New Roman" w:hAnsi="Arial" w:cs="Arial"/>
          <w:color w:val="000000"/>
          <w:lang w:eastAsia="en-NZ"/>
        </w:rPr>
      </w:pPr>
      <w:r w:rsidRPr="00ED3135">
        <w:rPr>
          <w:rFonts w:ascii="Arial" w:eastAsia="Times New Roman" w:hAnsi="Arial" w:cs="Arial"/>
          <w:color w:val="000000"/>
          <w:lang w:eastAsia="en-NZ"/>
        </w:rPr>
        <w:t xml:space="preserve">      </w:t>
      </w:r>
    </w:p>
    <w:p w:rsidR="00ED3135" w:rsidRPr="00ED3135" w:rsidRDefault="00ED3135" w:rsidP="00ED3135">
      <w:pPr>
        <w:spacing w:after="0" w:line="240" w:lineRule="auto"/>
        <w:rPr>
          <w:rFonts w:ascii="Arial" w:eastAsia="Times New Roman" w:hAnsi="Arial" w:cs="Arial"/>
          <w:color w:val="000000"/>
          <w:lang w:eastAsia="en-NZ"/>
        </w:rPr>
      </w:pPr>
      <w:r w:rsidRPr="00ED3135">
        <w:rPr>
          <w:rFonts w:ascii="Arial" w:eastAsia="Times New Roman" w:hAnsi="Arial" w:cs="Arial"/>
          <w:b/>
          <w:bCs/>
          <w:color w:val="000000"/>
          <w:lang w:eastAsia="en-NZ"/>
        </w:rPr>
        <w:t>Committee Members:</w:t>
      </w:r>
      <w:r w:rsidRPr="00ED3135">
        <w:rPr>
          <w:rFonts w:ascii="Arial" w:eastAsia="Times New Roman" w:hAnsi="Arial" w:cs="Arial"/>
          <w:color w:val="000000"/>
          <w:lang w:eastAsia="en-NZ"/>
        </w:rPr>
        <w:t xml:space="preserve">   </w:t>
      </w:r>
    </w:p>
    <w:p w:rsidR="00ED3135" w:rsidRPr="00ED3135" w:rsidRDefault="00ED3135" w:rsidP="00ED3135">
      <w:pPr>
        <w:numPr>
          <w:ilvl w:val="0"/>
          <w:numId w:val="4"/>
        </w:numPr>
        <w:spacing w:after="0" w:line="240" w:lineRule="auto"/>
        <w:ind w:left="540"/>
        <w:textAlignment w:val="center"/>
        <w:rPr>
          <w:rFonts w:ascii="Calibri" w:eastAsia="Times New Roman" w:hAnsi="Calibri" w:cs="Times New Roman"/>
          <w:color w:val="000000"/>
          <w:lang w:eastAsia="en-NZ"/>
        </w:rPr>
      </w:pPr>
      <w:r w:rsidRPr="00ED3135">
        <w:rPr>
          <w:rFonts w:ascii="Arial" w:eastAsia="Times New Roman" w:hAnsi="Arial" w:cs="Arial"/>
          <w:color w:val="000000"/>
          <w:lang w:eastAsia="en-NZ"/>
        </w:rPr>
        <w:t>[at least 2 trustees; excludes the board chair and excludes the principal]</w:t>
      </w:r>
    </w:p>
    <w:p w:rsidR="00ED3135" w:rsidRPr="00ED3135" w:rsidRDefault="00ED3135" w:rsidP="00ED3135">
      <w:pPr>
        <w:spacing w:after="0" w:line="240" w:lineRule="auto"/>
        <w:rPr>
          <w:rFonts w:ascii="Arial" w:eastAsia="Times New Roman" w:hAnsi="Arial" w:cs="Arial"/>
          <w:color w:val="000000"/>
          <w:lang w:eastAsia="en-NZ"/>
        </w:rPr>
      </w:pPr>
      <w:r w:rsidRPr="00ED3135">
        <w:rPr>
          <w:rFonts w:ascii="Arial" w:eastAsia="Times New Roman" w:hAnsi="Arial" w:cs="Arial"/>
          <w:b/>
          <w:bCs/>
          <w:color w:val="000000"/>
          <w:lang w:eastAsia="en-NZ"/>
        </w:rPr>
        <w:t> </w:t>
      </w:r>
    </w:p>
    <w:p w:rsidR="00ED3135" w:rsidRPr="00ED3135" w:rsidRDefault="00ED3135" w:rsidP="00ED3135">
      <w:pPr>
        <w:spacing w:after="0" w:line="240" w:lineRule="auto"/>
        <w:rPr>
          <w:rFonts w:ascii="Arial" w:eastAsia="Times New Roman" w:hAnsi="Arial" w:cs="Arial"/>
          <w:color w:val="000000"/>
          <w:lang w:val="en-US" w:eastAsia="en-NZ"/>
        </w:rPr>
      </w:pPr>
      <w:r w:rsidRPr="00ED3135">
        <w:rPr>
          <w:rFonts w:ascii="Arial" w:eastAsia="Times New Roman" w:hAnsi="Arial" w:cs="Arial"/>
          <w:b/>
          <w:bCs/>
          <w:color w:val="000000"/>
          <w:lang w:val="en-US" w:eastAsia="en-NZ"/>
        </w:rPr>
        <w:t>Meets:</w:t>
      </w:r>
      <w:r w:rsidRPr="00ED3135">
        <w:rPr>
          <w:rFonts w:ascii="Arial" w:eastAsia="Times New Roman" w:hAnsi="Arial" w:cs="Arial"/>
          <w:color w:val="000000"/>
          <w:lang w:val="en-US" w:eastAsia="en-NZ"/>
        </w:rPr>
        <w:t xml:space="preserve">         </w:t>
      </w:r>
    </w:p>
    <w:p w:rsidR="00ED3135" w:rsidRPr="00ED3135" w:rsidRDefault="00ED3135" w:rsidP="00ED3135">
      <w:pPr>
        <w:numPr>
          <w:ilvl w:val="0"/>
          <w:numId w:val="5"/>
        </w:numPr>
        <w:spacing w:after="0" w:line="240" w:lineRule="auto"/>
        <w:ind w:left="540"/>
        <w:textAlignment w:val="center"/>
        <w:rPr>
          <w:rFonts w:ascii="Calibri" w:eastAsia="Times New Roman" w:hAnsi="Calibri" w:cs="Times New Roman"/>
          <w:color w:val="000000"/>
          <w:lang w:eastAsia="en-NZ"/>
        </w:rPr>
      </w:pPr>
      <w:r w:rsidRPr="00ED3135">
        <w:rPr>
          <w:rFonts w:ascii="Arial" w:eastAsia="Times New Roman" w:hAnsi="Arial" w:cs="Arial"/>
          <w:color w:val="000000"/>
          <w:lang w:val="en-US" w:eastAsia="en-NZ"/>
        </w:rPr>
        <w:t xml:space="preserve">As required. The chair of this committee will report to the board as appropriate on the areas covered by the terms of reference and the </w:t>
      </w:r>
      <w:r w:rsidRPr="00ED3135">
        <w:rPr>
          <w:rFonts w:ascii="Arial" w:eastAsia="Times New Roman" w:hAnsi="Arial" w:cs="Arial"/>
          <w:color w:val="000000"/>
          <w:lang w:eastAsia="en-NZ"/>
        </w:rPr>
        <w:t>triennial review programme.</w:t>
      </w:r>
    </w:p>
    <w:p w:rsidR="00ED3135" w:rsidRPr="00ED3135" w:rsidRDefault="00ED3135" w:rsidP="00ED3135">
      <w:pPr>
        <w:spacing w:after="0" w:line="240" w:lineRule="auto"/>
        <w:rPr>
          <w:rFonts w:ascii="Arial" w:eastAsia="Times New Roman" w:hAnsi="Arial" w:cs="Arial"/>
          <w:color w:val="000000"/>
          <w:lang w:eastAsia="en-NZ"/>
        </w:rPr>
      </w:pPr>
      <w:r w:rsidRPr="00ED3135">
        <w:rPr>
          <w:rFonts w:ascii="Arial" w:eastAsia="Times New Roman" w:hAnsi="Arial" w:cs="Arial"/>
          <w:b/>
          <w:bCs/>
          <w:color w:val="000000"/>
          <w:lang w:eastAsia="en-NZ"/>
        </w:rPr>
        <w:t> </w:t>
      </w:r>
    </w:p>
    <w:p w:rsidR="00ED3135" w:rsidRPr="00ED3135" w:rsidRDefault="00ED3135" w:rsidP="00ED3135">
      <w:pPr>
        <w:spacing w:after="0" w:line="240" w:lineRule="auto"/>
        <w:rPr>
          <w:rFonts w:ascii="Arial" w:eastAsia="Times New Roman" w:hAnsi="Arial" w:cs="Arial"/>
          <w:color w:val="000000"/>
          <w:lang w:eastAsia="en-NZ"/>
        </w:rPr>
      </w:pPr>
      <w:r w:rsidRPr="00ED3135">
        <w:rPr>
          <w:rFonts w:ascii="Arial" w:eastAsia="Times New Roman" w:hAnsi="Arial" w:cs="Arial"/>
          <w:b/>
          <w:bCs/>
          <w:color w:val="000000"/>
          <w:lang w:eastAsia="en-NZ"/>
        </w:rPr>
        <w:t>Delegated Authority:       </w:t>
      </w:r>
    </w:p>
    <w:p w:rsidR="00ED3135" w:rsidRPr="00ED3135" w:rsidRDefault="00ED3135" w:rsidP="00ED3135">
      <w:pPr>
        <w:numPr>
          <w:ilvl w:val="0"/>
          <w:numId w:val="6"/>
        </w:numPr>
        <w:spacing w:after="0" w:line="240" w:lineRule="auto"/>
        <w:ind w:left="540"/>
        <w:textAlignment w:val="center"/>
        <w:rPr>
          <w:rFonts w:ascii="Calibri" w:eastAsia="Times New Roman" w:hAnsi="Calibri" w:cs="Times New Roman"/>
          <w:color w:val="000000"/>
          <w:lang w:eastAsia="en-NZ"/>
        </w:rPr>
      </w:pPr>
      <w:r w:rsidRPr="00ED3135">
        <w:rPr>
          <w:rFonts w:ascii="Arial" w:eastAsia="Times New Roman" w:hAnsi="Arial" w:cs="Arial"/>
          <w:color w:val="000000"/>
          <w:lang w:eastAsia="en-NZ"/>
        </w:rPr>
        <w:t>The review committee is formally constituted as a committee of the board within these approved terms of reference and the delegated authority re the delegations list.</w:t>
      </w:r>
    </w:p>
    <w:p w:rsidR="00ED3135" w:rsidRPr="00ED3135" w:rsidRDefault="00ED3135" w:rsidP="00ED3135">
      <w:pPr>
        <w:spacing w:after="0" w:line="240" w:lineRule="auto"/>
        <w:rPr>
          <w:rFonts w:ascii="Arial" w:eastAsia="Times New Roman" w:hAnsi="Arial" w:cs="Arial"/>
          <w:color w:val="000000"/>
          <w:lang w:eastAsia="en-NZ"/>
        </w:rPr>
      </w:pPr>
      <w:r w:rsidRPr="00ED3135">
        <w:rPr>
          <w:rFonts w:ascii="Arial" w:eastAsia="Times New Roman" w:hAnsi="Arial" w:cs="Arial"/>
          <w:color w:val="000000"/>
          <w:lang w:eastAsia="en-NZ"/>
        </w:rPr>
        <w:t> </w:t>
      </w:r>
    </w:p>
    <w:p w:rsidR="00ED3135" w:rsidRPr="00ED3135" w:rsidRDefault="00ED3135" w:rsidP="00ED3135">
      <w:pPr>
        <w:numPr>
          <w:ilvl w:val="0"/>
          <w:numId w:val="7"/>
        </w:numPr>
        <w:spacing w:after="0" w:line="240" w:lineRule="auto"/>
        <w:ind w:left="540"/>
        <w:textAlignment w:val="center"/>
        <w:rPr>
          <w:rFonts w:ascii="Calibri" w:eastAsia="Times New Roman" w:hAnsi="Calibri" w:cs="Times New Roman"/>
          <w:color w:val="000000"/>
          <w:lang w:eastAsia="en-NZ"/>
        </w:rPr>
      </w:pPr>
      <w:r w:rsidRPr="00ED3135">
        <w:rPr>
          <w:rFonts w:ascii="Arial" w:eastAsia="Times New Roman" w:hAnsi="Arial" w:cs="Arial"/>
          <w:color w:val="000000"/>
          <w:lang w:eastAsia="en-NZ"/>
        </w:rPr>
        <w:t>The committee shall be appointed by the board.  The board may co-opt additional trustees to the committee as and when required. </w:t>
      </w:r>
    </w:p>
    <w:p w:rsidR="00ED3135" w:rsidRPr="00ED3135" w:rsidRDefault="00ED3135" w:rsidP="00ED3135">
      <w:pPr>
        <w:spacing w:after="0" w:line="240" w:lineRule="auto"/>
        <w:rPr>
          <w:rFonts w:ascii="Arial" w:eastAsia="Times New Roman" w:hAnsi="Arial" w:cs="Arial"/>
          <w:color w:val="000000"/>
          <w:lang w:eastAsia="en-NZ"/>
        </w:rPr>
      </w:pPr>
      <w:r w:rsidRPr="00ED3135">
        <w:rPr>
          <w:rFonts w:ascii="Arial" w:eastAsia="Times New Roman" w:hAnsi="Arial" w:cs="Arial"/>
          <w:color w:val="000000"/>
          <w:lang w:eastAsia="en-NZ"/>
        </w:rPr>
        <w:t> </w:t>
      </w:r>
    </w:p>
    <w:p w:rsidR="00ED3135" w:rsidRPr="00ED3135" w:rsidRDefault="00ED3135" w:rsidP="00ED3135">
      <w:pPr>
        <w:numPr>
          <w:ilvl w:val="0"/>
          <w:numId w:val="8"/>
        </w:numPr>
        <w:spacing w:after="0" w:line="240" w:lineRule="auto"/>
        <w:ind w:left="540"/>
        <w:textAlignment w:val="center"/>
        <w:rPr>
          <w:rFonts w:ascii="Calibri" w:eastAsia="Times New Roman" w:hAnsi="Calibri" w:cs="Times New Roman"/>
          <w:color w:val="000000"/>
          <w:lang w:eastAsia="en-NZ"/>
        </w:rPr>
      </w:pPr>
      <w:r w:rsidRPr="00ED3135">
        <w:rPr>
          <w:rFonts w:ascii="Arial" w:eastAsia="Times New Roman" w:hAnsi="Arial" w:cs="Arial"/>
          <w:color w:val="000000"/>
          <w:lang w:eastAsia="en-NZ"/>
        </w:rPr>
        <w:t>Members of the management team shall attend meetings when requested.  A representative of the external auditors may be requested to attend meetings when appropriate.</w:t>
      </w:r>
    </w:p>
    <w:p w:rsidR="00ED3135" w:rsidRPr="00ED3135" w:rsidRDefault="00ED3135" w:rsidP="00ED3135">
      <w:pPr>
        <w:numPr>
          <w:ilvl w:val="0"/>
          <w:numId w:val="9"/>
        </w:numPr>
        <w:spacing w:before="240" w:after="60" w:line="240" w:lineRule="auto"/>
        <w:ind w:left="540"/>
        <w:textAlignment w:val="center"/>
        <w:rPr>
          <w:rFonts w:ascii="Calibri" w:eastAsia="Times New Roman" w:hAnsi="Calibri" w:cs="Times New Roman"/>
          <w:color w:val="000000"/>
          <w:lang w:eastAsia="en-NZ"/>
        </w:rPr>
      </w:pPr>
      <w:r w:rsidRPr="00ED3135">
        <w:rPr>
          <w:rFonts w:ascii="Arial" w:eastAsia="Times New Roman" w:hAnsi="Arial" w:cs="Arial"/>
          <w:color w:val="000000"/>
          <w:lang w:eastAsia="en-NZ"/>
        </w:rPr>
        <w:t>The committee is authorised by the board to investigate any activity within its terms of reference.  It is authorised to seek any information it requires from any trustee or employee and all trustees and employees are requested to co-operate with any request made by the committee. The principal will be informed in advance of any such</w:t>
      </w:r>
      <w:r w:rsidRPr="00ED3135">
        <w:rPr>
          <w:rFonts w:ascii="Arial" w:eastAsia="Times New Roman" w:hAnsi="Arial" w:cs="Arial"/>
          <w:i/>
          <w:iCs/>
          <w:color w:val="000000"/>
          <w:lang w:eastAsia="en-NZ"/>
        </w:rPr>
        <w:t xml:space="preserve"> </w:t>
      </w:r>
      <w:r w:rsidRPr="00ED3135">
        <w:rPr>
          <w:rFonts w:ascii="Arial" w:eastAsia="Times New Roman" w:hAnsi="Arial" w:cs="Arial"/>
          <w:color w:val="000000"/>
          <w:lang w:eastAsia="en-NZ"/>
        </w:rPr>
        <w:t>requests.</w:t>
      </w:r>
    </w:p>
    <w:p w:rsidR="00ED3135" w:rsidRPr="00ED3135" w:rsidRDefault="00ED3135" w:rsidP="00ED3135">
      <w:pPr>
        <w:spacing w:after="0" w:line="240" w:lineRule="auto"/>
        <w:rPr>
          <w:rFonts w:ascii="Arial" w:eastAsia="Times New Roman" w:hAnsi="Arial" w:cs="Arial"/>
          <w:color w:val="000000"/>
          <w:lang w:eastAsia="en-NZ"/>
        </w:rPr>
      </w:pPr>
      <w:r w:rsidRPr="00ED3135">
        <w:rPr>
          <w:rFonts w:ascii="Arial" w:eastAsia="Times New Roman" w:hAnsi="Arial" w:cs="Arial"/>
          <w:color w:val="000000"/>
          <w:lang w:eastAsia="en-NZ"/>
        </w:rPr>
        <w:t> </w:t>
      </w:r>
    </w:p>
    <w:p w:rsidR="00ED3135" w:rsidRPr="00ED3135" w:rsidRDefault="00ED3135" w:rsidP="00ED3135">
      <w:pPr>
        <w:numPr>
          <w:ilvl w:val="0"/>
          <w:numId w:val="10"/>
        </w:numPr>
        <w:spacing w:after="0" w:line="240" w:lineRule="auto"/>
        <w:ind w:left="540"/>
        <w:textAlignment w:val="center"/>
        <w:rPr>
          <w:rFonts w:ascii="Calibri" w:eastAsia="Times New Roman" w:hAnsi="Calibri" w:cs="Times New Roman"/>
          <w:color w:val="000000"/>
          <w:lang w:eastAsia="en-NZ"/>
        </w:rPr>
      </w:pPr>
      <w:r w:rsidRPr="00ED3135">
        <w:rPr>
          <w:rFonts w:ascii="Arial" w:eastAsia="Times New Roman" w:hAnsi="Arial" w:cs="Arial"/>
          <w:color w:val="000000"/>
          <w:lang w:eastAsia="en-NZ"/>
        </w:rPr>
        <w:t>The committee may recommend that external and independent advice is sought. If the advice is likely to incur costs prior approval must be sought from the board. [Note: NZSTA provides helpdesk and industrial advice free to trustees and boards.]</w:t>
      </w:r>
    </w:p>
    <w:p w:rsidR="00ED3135" w:rsidRPr="00ED3135" w:rsidRDefault="00ED3135" w:rsidP="00ED3135">
      <w:pPr>
        <w:spacing w:after="0" w:line="240" w:lineRule="auto"/>
        <w:rPr>
          <w:rFonts w:ascii="Arial" w:eastAsia="Times New Roman" w:hAnsi="Arial" w:cs="Arial"/>
          <w:color w:val="000000"/>
          <w:lang w:eastAsia="en-NZ"/>
        </w:rPr>
      </w:pPr>
      <w:r w:rsidRPr="00ED3135">
        <w:rPr>
          <w:rFonts w:ascii="Arial" w:eastAsia="Times New Roman" w:hAnsi="Arial" w:cs="Arial"/>
          <w:color w:val="000000"/>
          <w:lang w:eastAsia="en-NZ"/>
        </w:rPr>
        <w:t> </w:t>
      </w:r>
    </w:p>
    <w:p w:rsidR="00ED3135" w:rsidRPr="00ED3135" w:rsidRDefault="00ED3135" w:rsidP="00ED3135">
      <w:pPr>
        <w:numPr>
          <w:ilvl w:val="0"/>
          <w:numId w:val="11"/>
        </w:numPr>
        <w:spacing w:after="0" w:line="240" w:lineRule="auto"/>
        <w:ind w:left="540"/>
        <w:textAlignment w:val="center"/>
        <w:rPr>
          <w:rFonts w:ascii="Calibri" w:eastAsia="Times New Roman" w:hAnsi="Calibri" w:cs="Times New Roman"/>
          <w:color w:val="000000"/>
          <w:lang w:eastAsia="en-NZ"/>
        </w:rPr>
      </w:pPr>
      <w:r w:rsidRPr="00ED3135">
        <w:rPr>
          <w:rFonts w:ascii="Arial" w:eastAsia="Times New Roman" w:hAnsi="Arial" w:cs="Arial"/>
          <w:color w:val="000000"/>
          <w:lang w:eastAsia="en-NZ"/>
        </w:rPr>
        <w:t xml:space="preserve"> No individual member of the review committee can act without the directive of the committee as a whole. </w:t>
      </w:r>
    </w:p>
    <w:p w:rsidR="00ED3135" w:rsidRPr="00ED3135" w:rsidRDefault="00ED3135" w:rsidP="00ED3135">
      <w:pPr>
        <w:spacing w:after="0" w:line="240" w:lineRule="auto"/>
        <w:rPr>
          <w:rFonts w:ascii="Arial" w:eastAsia="Times New Roman" w:hAnsi="Arial" w:cs="Arial"/>
          <w:color w:val="000000"/>
          <w:lang w:val="en-US" w:eastAsia="en-NZ"/>
        </w:rPr>
      </w:pPr>
      <w:r w:rsidRPr="00ED3135">
        <w:rPr>
          <w:rFonts w:ascii="Arial" w:eastAsia="Times New Roman" w:hAnsi="Arial" w:cs="Arial"/>
          <w:color w:val="000000"/>
          <w:lang w:val="en-US" w:eastAsia="en-NZ"/>
        </w:rPr>
        <w:t> </w:t>
      </w:r>
    </w:p>
    <w:p w:rsidR="00ED3135" w:rsidRPr="00ED3135" w:rsidRDefault="00ED3135" w:rsidP="00ED3135">
      <w:pPr>
        <w:spacing w:after="0" w:line="240" w:lineRule="auto"/>
        <w:rPr>
          <w:rFonts w:ascii="Arial" w:eastAsia="Times New Roman" w:hAnsi="Arial" w:cs="Arial"/>
          <w:color w:val="000000"/>
          <w:lang w:eastAsia="en-NZ"/>
        </w:rPr>
      </w:pPr>
      <w:r w:rsidRPr="00ED3135">
        <w:rPr>
          <w:rFonts w:ascii="Arial" w:eastAsia="Times New Roman" w:hAnsi="Arial" w:cs="Arial"/>
          <w:color w:val="000000"/>
          <w:lang w:eastAsia="en-NZ"/>
        </w:rPr>
        <w:t>Review schedule: Triennially</w:t>
      </w:r>
    </w:p>
    <w:p w:rsidR="00ED3135" w:rsidRPr="00ED3135" w:rsidRDefault="00ED3135" w:rsidP="00ED3135">
      <w:pPr>
        <w:spacing w:after="0" w:line="240" w:lineRule="auto"/>
        <w:rPr>
          <w:rFonts w:ascii="Arial" w:eastAsia="Times New Roman" w:hAnsi="Arial" w:cs="Arial"/>
          <w:color w:val="00B0F0"/>
          <w:sz w:val="24"/>
          <w:szCs w:val="24"/>
          <w:lang w:eastAsia="en-NZ"/>
        </w:rPr>
      </w:pPr>
      <w:r w:rsidRPr="00ED3135">
        <w:rPr>
          <w:rFonts w:ascii="Arial" w:eastAsia="Times New Roman" w:hAnsi="Arial" w:cs="Arial"/>
          <w:color w:val="00B0F0"/>
          <w:sz w:val="24"/>
          <w:szCs w:val="24"/>
          <w:lang w:eastAsia="en-NZ"/>
        </w:rPr>
        <w:t> </w:t>
      </w:r>
    </w:p>
    <w:p w:rsidR="00ED3135" w:rsidRPr="00ED3135" w:rsidRDefault="00ED3135" w:rsidP="00ED3135">
      <w:pPr>
        <w:spacing w:after="0" w:line="240" w:lineRule="auto"/>
        <w:rPr>
          <w:rFonts w:ascii="Arial" w:eastAsia="Times New Roman" w:hAnsi="Arial" w:cs="Arial"/>
          <w:color w:val="000000"/>
          <w:sz w:val="24"/>
          <w:szCs w:val="24"/>
          <w:lang w:eastAsia="en-NZ"/>
        </w:rPr>
      </w:pPr>
      <w:r w:rsidRPr="00ED3135">
        <w:rPr>
          <w:rFonts w:ascii="Arial" w:eastAsia="Times New Roman" w:hAnsi="Arial" w:cs="Arial"/>
          <w:color w:val="000000"/>
          <w:sz w:val="24"/>
          <w:szCs w:val="24"/>
          <w:lang w:eastAsia="en-NZ"/>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109"/>
        <w:gridCol w:w="5105"/>
      </w:tblGrid>
      <w:tr w:rsidR="00ED3135" w:rsidRPr="00ED3135" w:rsidTr="00ED3135">
        <w:tc>
          <w:tcPr>
            <w:tcW w:w="31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D3135" w:rsidRPr="00ED3135" w:rsidRDefault="00ED3135" w:rsidP="00ED3135">
            <w:pPr>
              <w:spacing w:after="0" w:line="240" w:lineRule="auto"/>
              <w:rPr>
                <w:rFonts w:ascii="Arial" w:eastAsia="Times New Roman" w:hAnsi="Arial" w:cs="Arial"/>
                <w:color w:val="00B0F0"/>
                <w:sz w:val="24"/>
                <w:szCs w:val="24"/>
                <w:lang w:eastAsia="en-NZ"/>
              </w:rPr>
            </w:pPr>
            <w:r w:rsidRPr="00ED3135">
              <w:rPr>
                <w:rFonts w:ascii="Arial" w:eastAsia="Times New Roman" w:hAnsi="Arial" w:cs="Arial"/>
                <w:color w:val="00B0F0"/>
                <w:sz w:val="24"/>
                <w:szCs w:val="24"/>
                <w:lang w:eastAsia="en-NZ"/>
              </w:rPr>
              <w:t>BoT Meeting Reviewed:</w:t>
            </w:r>
          </w:p>
        </w:tc>
        <w:tc>
          <w:tcPr>
            <w:tcW w:w="5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D3135" w:rsidRPr="00ED3135" w:rsidRDefault="00ED3135" w:rsidP="00ED3135">
            <w:pPr>
              <w:spacing w:after="0" w:line="240" w:lineRule="auto"/>
              <w:rPr>
                <w:rFonts w:ascii="Arial" w:eastAsia="Times New Roman" w:hAnsi="Arial" w:cs="Arial"/>
                <w:color w:val="00B0F0"/>
                <w:sz w:val="24"/>
                <w:szCs w:val="24"/>
                <w:lang w:eastAsia="en-NZ"/>
              </w:rPr>
            </w:pPr>
            <w:r w:rsidRPr="00ED3135">
              <w:rPr>
                <w:rFonts w:ascii="Arial" w:eastAsia="Times New Roman" w:hAnsi="Arial" w:cs="Arial"/>
                <w:color w:val="00B0F0"/>
                <w:sz w:val="24"/>
                <w:szCs w:val="24"/>
                <w:lang w:eastAsia="en-NZ"/>
              </w:rPr>
              <w:t>7 August 2018</w:t>
            </w:r>
          </w:p>
        </w:tc>
      </w:tr>
      <w:tr w:rsidR="00ED3135" w:rsidRPr="00ED3135" w:rsidTr="00ED3135">
        <w:tc>
          <w:tcPr>
            <w:tcW w:w="31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D3135" w:rsidRPr="00ED3135" w:rsidRDefault="00ED3135" w:rsidP="00ED3135">
            <w:pPr>
              <w:spacing w:after="0" w:line="240" w:lineRule="auto"/>
              <w:rPr>
                <w:rFonts w:ascii="Arial" w:eastAsia="Times New Roman" w:hAnsi="Arial" w:cs="Arial"/>
                <w:color w:val="00B0F0"/>
                <w:sz w:val="24"/>
                <w:szCs w:val="24"/>
                <w:lang w:eastAsia="en-NZ"/>
              </w:rPr>
            </w:pPr>
            <w:r w:rsidRPr="00ED3135">
              <w:rPr>
                <w:rFonts w:ascii="Arial" w:eastAsia="Times New Roman" w:hAnsi="Arial" w:cs="Arial"/>
                <w:color w:val="00B0F0"/>
                <w:sz w:val="24"/>
                <w:szCs w:val="24"/>
                <w:lang w:eastAsia="en-NZ"/>
              </w:rPr>
              <w:t>BoT Meeting Approved:</w:t>
            </w:r>
          </w:p>
        </w:tc>
        <w:tc>
          <w:tcPr>
            <w:tcW w:w="5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D3135" w:rsidRPr="00ED3135" w:rsidRDefault="00ED3135" w:rsidP="00ED3135">
            <w:pPr>
              <w:spacing w:after="0" w:line="240" w:lineRule="auto"/>
              <w:rPr>
                <w:rFonts w:ascii="Arial" w:eastAsia="Times New Roman" w:hAnsi="Arial" w:cs="Arial"/>
                <w:color w:val="00B0F0"/>
                <w:sz w:val="24"/>
                <w:szCs w:val="24"/>
                <w:lang w:eastAsia="en-NZ"/>
              </w:rPr>
            </w:pPr>
            <w:r w:rsidRPr="00ED3135">
              <w:rPr>
                <w:rFonts w:ascii="Arial" w:eastAsia="Times New Roman" w:hAnsi="Arial" w:cs="Arial"/>
                <w:color w:val="00B0F0"/>
                <w:sz w:val="24"/>
                <w:szCs w:val="24"/>
                <w:lang w:eastAsia="en-NZ"/>
              </w:rPr>
              <w:t>7 August 2018</w:t>
            </w:r>
          </w:p>
        </w:tc>
      </w:tr>
      <w:tr w:rsidR="00ED3135" w:rsidRPr="00ED3135" w:rsidTr="00ED3135">
        <w:tc>
          <w:tcPr>
            <w:tcW w:w="31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D3135" w:rsidRPr="00ED3135" w:rsidRDefault="00ED3135" w:rsidP="00ED3135">
            <w:pPr>
              <w:spacing w:after="0" w:line="240" w:lineRule="auto"/>
              <w:rPr>
                <w:rFonts w:ascii="Arial" w:eastAsia="Times New Roman" w:hAnsi="Arial" w:cs="Arial"/>
                <w:color w:val="00B0F0"/>
                <w:sz w:val="24"/>
                <w:szCs w:val="24"/>
                <w:lang w:val="en-US" w:eastAsia="en-NZ"/>
              </w:rPr>
            </w:pPr>
            <w:r w:rsidRPr="00ED3135">
              <w:rPr>
                <w:rFonts w:ascii="Arial" w:eastAsia="Times New Roman" w:hAnsi="Arial" w:cs="Arial"/>
                <w:color w:val="00B0F0"/>
                <w:sz w:val="24"/>
                <w:szCs w:val="24"/>
                <w:lang w:val="en-US" w:eastAsia="en-NZ"/>
              </w:rPr>
              <w:t>BOT Chairman:</w:t>
            </w:r>
          </w:p>
        </w:tc>
        <w:tc>
          <w:tcPr>
            <w:tcW w:w="5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D3135" w:rsidRPr="00ED3135" w:rsidRDefault="00ED3135" w:rsidP="00ED3135">
            <w:pPr>
              <w:spacing w:after="0" w:line="240" w:lineRule="auto"/>
              <w:rPr>
                <w:rFonts w:ascii="Arial" w:eastAsia="Times New Roman" w:hAnsi="Arial" w:cs="Arial"/>
                <w:color w:val="00B0F0"/>
                <w:sz w:val="24"/>
                <w:szCs w:val="24"/>
                <w:lang w:eastAsia="en-NZ"/>
              </w:rPr>
            </w:pPr>
            <w:r w:rsidRPr="00ED3135">
              <w:rPr>
                <w:rFonts w:ascii="Arial" w:eastAsia="Times New Roman" w:hAnsi="Arial" w:cs="Arial"/>
                <w:color w:val="00B0F0"/>
                <w:sz w:val="24"/>
                <w:szCs w:val="24"/>
                <w:lang w:eastAsia="en-NZ"/>
              </w:rPr>
              <w:t>Tala Page-To'oala</w:t>
            </w:r>
          </w:p>
        </w:tc>
      </w:tr>
      <w:tr w:rsidR="00ED3135" w:rsidRPr="00ED3135" w:rsidTr="00ED3135">
        <w:tc>
          <w:tcPr>
            <w:tcW w:w="31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D3135" w:rsidRPr="00ED3135" w:rsidRDefault="00ED3135" w:rsidP="00ED3135">
            <w:pPr>
              <w:spacing w:after="0" w:line="240" w:lineRule="auto"/>
              <w:rPr>
                <w:rFonts w:ascii="Arial" w:eastAsia="Times New Roman" w:hAnsi="Arial" w:cs="Arial"/>
                <w:color w:val="00B0F0"/>
                <w:sz w:val="24"/>
                <w:szCs w:val="24"/>
                <w:lang w:eastAsia="en-NZ"/>
              </w:rPr>
            </w:pPr>
            <w:r w:rsidRPr="00ED3135">
              <w:rPr>
                <w:rFonts w:ascii="Arial" w:eastAsia="Times New Roman" w:hAnsi="Arial" w:cs="Arial"/>
                <w:color w:val="00B0F0"/>
                <w:sz w:val="24"/>
                <w:szCs w:val="24"/>
                <w:lang w:eastAsia="en-NZ"/>
              </w:rPr>
              <w:t>Signed by BOT Chairman:</w:t>
            </w:r>
          </w:p>
        </w:tc>
        <w:tc>
          <w:tcPr>
            <w:tcW w:w="5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D3135" w:rsidRPr="00ED3135" w:rsidRDefault="00ED3135" w:rsidP="00ED3135">
            <w:pPr>
              <w:spacing w:after="0" w:line="240" w:lineRule="auto"/>
              <w:rPr>
                <w:rFonts w:ascii="Arial" w:eastAsia="Times New Roman" w:hAnsi="Arial" w:cs="Arial"/>
                <w:color w:val="00B0F0"/>
                <w:sz w:val="24"/>
                <w:szCs w:val="24"/>
                <w:lang w:eastAsia="en-NZ"/>
              </w:rPr>
            </w:pPr>
            <w:r w:rsidRPr="00ED3135">
              <w:rPr>
                <w:rFonts w:ascii="Arial" w:eastAsia="Times New Roman" w:hAnsi="Arial" w:cs="Arial"/>
                <w:color w:val="00B0F0"/>
                <w:sz w:val="24"/>
                <w:szCs w:val="24"/>
                <w:lang w:eastAsia="en-NZ"/>
              </w:rPr>
              <w:t> </w:t>
            </w:r>
          </w:p>
        </w:tc>
      </w:tr>
      <w:tr w:rsidR="00ED3135" w:rsidRPr="00ED3135" w:rsidTr="00ED3135">
        <w:tc>
          <w:tcPr>
            <w:tcW w:w="31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D3135" w:rsidRPr="00ED3135" w:rsidRDefault="00ED3135" w:rsidP="00ED3135">
            <w:pPr>
              <w:spacing w:after="0" w:line="240" w:lineRule="auto"/>
              <w:rPr>
                <w:rFonts w:ascii="Arial" w:eastAsia="Times New Roman" w:hAnsi="Arial" w:cs="Arial"/>
                <w:color w:val="00B0F0"/>
                <w:sz w:val="24"/>
                <w:szCs w:val="24"/>
                <w:lang w:eastAsia="en-NZ"/>
              </w:rPr>
            </w:pPr>
            <w:r w:rsidRPr="00ED3135">
              <w:rPr>
                <w:rFonts w:ascii="Arial" w:eastAsia="Times New Roman" w:hAnsi="Arial" w:cs="Arial"/>
                <w:color w:val="00B0F0"/>
                <w:sz w:val="24"/>
                <w:szCs w:val="24"/>
                <w:lang w:eastAsia="en-NZ"/>
              </w:rPr>
              <w:t>Date:</w:t>
            </w:r>
          </w:p>
        </w:tc>
        <w:tc>
          <w:tcPr>
            <w:tcW w:w="5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D3135" w:rsidRPr="00ED3135" w:rsidRDefault="00ED3135" w:rsidP="00ED3135">
            <w:pPr>
              <w:spacing w:after="0" w:line="240" w:lineRule="auto"/>
              <w:rPr>
                <w:rFonts w:ascii="Arial" w:eastAsia="Times New Roman" w:hAnsi="Arial" w:cs="Arial"/>
                <w:color w:val="00B0F0"/>
                <w:sz w:val="24"/>
                <w:szCs w:val="24"/>
                <w:lang w:eastAsia="en-NZ"/>
              </w:rPr>
            </w:pPr>
            <w:r w:rsidRPr="00ED3135">
              <w:rPr>
                <w:rFonts w:ascii="Arial" w:eastAsia="Times New Roman" w:hAnsi="Arial" w:cs="Arial"/>
                <w:color w:val="00B0F0"/>
                <w:sz w:val="24"/>
                <w:szCs w:val="24"/>
                <w:lang w:eastAsia="en-NZ"/>
              </w:rPr>
              <w:t>7 August 2018</w:t>
            </w:r>
          </w:p>
        </w:tc>
      </w:tr>
    </w:tbl>
    <w:p w:rsidR="00470084" w:rsidRPr="00470084" w:rsidRDefault="00470084">
      <w:pPr>
        <w:rPr>
          <w:rFonts w:ascii="Arial" w:hAnsi="Arial" w:cs="Arial"/>
        </w:rPr>
      </w:pPr>
    </w:p>
    <w:sectPr w:rsidR="00470084" w:rsidRPr="0047008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541" w:rsidRDefault="00B12541" w:rsidP="00B12541">
      <w:pPr>
        <w:spacing w:after="0" w:line="240" w:lineRule="auto"/>
      </w:pPr>
      <w:r>
        <w:separator/>
      </w:r>
    </w:p>
  </w:endnote>
  <w:endnote w:type="continuationSeparator" w:id="0">
    <w:p w:rsidR="00B12541" w:rsidRDefault="00B12541" w:rsidP="00B1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541" w:rsidRDefault="00B12541" w:rsidP="00B12541">
      <w:pPr>
        <w:spacing w:after="0" w:line="240" w:lineRule="auto"/>
      </w:pPr>
      <w:r>
        <w:separator/>
      </w:r>
    </w:p>
  </w:footnote>
  <w:footnote w:type="continuationSeparator" w:id="0">
    <w:p w:rsidR="00B12541" w:rsidRDefault="00B12541" w:rsidP="00B12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541" w:rsidRDefault="00B12541">
    <w:pPr>
      <w:pStyle w:val="Header"/>
    </w:pPr>
    <w:r>
      <w:rPr>
        <w:noProof/>
        <w:lang w:eastAsia="en-NZ"/>
      </w:rPr>
      <w:drawing>
        <wp:inline distT="0" distB="0" distL="0" distR="0" wp14:anchorId="025B1DDC" wp14:editId="5AD30276">
          <wp:extent cx="5731510" cy="9175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7575"/>
                  </a:xfrm>
                  <a:prstGeom prst="rect">
                    <a:avLst/>
                  </a:prstGeom>
                </pic:spPr>
              </pic:pic>
            </a:graphicData>
          </a:graphic>
        </wp:inline>
      </w:drawing>
    </w:r>
  </w:p>
  <w:p w:rsidR="00B12541" w:rsidRDefault="00B125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97EF8"/>
    <w:multiLevelType w:val="multilevel"/>
    <w:tmpl w:val="7C20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A17EF"/>
    <w:multiLevelType w:val="multilevel"/>
    <w:tmpl w:val="BE3E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50461C"/>
    <w:multiLevelType w:val="multilevel"/>
    <w:tmpl w:val="DEA2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D81D0C"/>
    <w:multiLevelType w:val="multilevel"/>
    <w:tmpl w:val="2088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A6780A"/>
    <w:multiLevelType w:val="multilevel"/>
    <w:tmpl w:val="F7203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971F9F"/>
    <w:multiLevelType w:val="multilevel"/>
    <w:tmpl w:val="9270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E25CAE"/>
    <w:multiLevelType w:val="multilevel"/>
    <w:tmpl w:val="75FEF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406C1A"/>
    <w:multiLevelType w:val="multilevel"/>
    <w:tmpl w:val="F80C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C0499E"/>
    <w:multiLevelType w:val="multilevel"/>
    <w:tmpl w:val="CF4AD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F721EA"/>
    <w:multiLevelType w:val="multilevel"/>
    <w:tmpl w:val="71EC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9C1400"/>
    <w:multiLevelType w:val="multilevel"/>
    <w:tmpl w:val="D120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lvlOverride w:ilvl="0">
      <w:startOverride w:val="4"/>
    </w:lvlOverride>
  </w:num>
  <w:num w:numId="2">
    <w:abstractNumId w:val="4"/>
    <w:lvlOverride w:ilvl="0">
      <w:startOverride w:val="1"/>
    </w:lvlOverride>
  </w:num>
  <w:num w:numId="3">
    <w:abstractNumId w:val="8"/>
    <w:lvlOverride w:ilvl="0">
      <w:startOverride w:val="1"/>
    </w:lvlOverride>
  </w:num>
  <w:num w:numId="4">
    <w:abstractNumId w:val="2"/>
  </w:num>
  <w:num w:numId="5">
    <w:abstractNumId w:val="10"/>
  </w:num>
  <w:num w:numId="6">
    <w:abstractNumId w:val="5"/>
  </w:num>
  <w:num w:numId="7">
    <w:abstractNumId w:val="3"/>
  </w:num>
  <w:num w:numId="8">
    <w:abstractNumId w:val="1"/>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41"/>
    <w:rsid w:val="003809EC"/>
    <w:rsid w:val="00470084"/>
    <w:rsid w:val="00887689"/>
    <w:rsid w:val="008E0F05"/>
    <w:rsid w:val="00B12541"/>
    <w:rsid w:val="00C13E9F"/>
    <w:rsid w:val="00ED3135"/>
    <w:rsid w:val="00F83A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29C18-6821-4C46-9662-9F36FBC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541"/>
  </w:style>
  <w:style w:type="paragraph" w:styleId="Footer">
    <w:name w:val="footer"/>
    <w:basedOn w:val="Normal"/>
    <w:link w:val="FooterChar"/>
    <w:uiPriority w:val="99"/>
    <w:unhideWhenUsed/>
    <w:rsid w:val="00B12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541"/>
  </w:style>
  <w:style w:type="paragraph" w:styleId="NormalWeb">
    <w:name w:val="Normal (Web)"/>
    <w:basedOn w:val="Normal"/>
    <w:uiPriority w:val="99"/>
    <w:semiHidden/>
    <w:unhideWhenUsed/>
    <w:rsid w:val="00B12541"/>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832516">
      <w:bodyDiv w:val="1"/>
      <w:marLeft w:val="0"/>
      <w:marRight w:val="0"/>
      <w:marTop w:val="0"/>
      <w:marBottom w:val="0"/>
      <w:divBdr>
        <w:top w:val="none" w:sz="0" w:space="0" w:color="auto"/>
        <w:left w:val="none" w:sz="0" w:space="0" w:color="auto"/>
        <w:bottom w:val="none" w:sz="0" w:space="0" w:color="auto"/>
        <w:right w:val="none" w:sz="0" w:space="0" w:color="auto"/>
      </w:divBdr>
      <w:divsChild>
        <w:div w:id="570191020">
          <w:marLeft w:val="0"/>
          <w:marRight w:val="0"/>
          <w:marTop w:val="0"/>
          <w:marBottom w:val="0"/>
          <w:divBdr>
            <w:top w:val="none" w:sz="0" w:space="0" w:color="auto"/>
            <w:left w:val="none" w:sz="0" w:space="0" w:color="auto"/>
            <w:bottom w:val="none" w:sz="0" w:space="0" w:color="auto"/>
            <w:right w:val="none" w:sz="0" w:space="0" w:color="auto"/>
          </w:divBdr>
        </w:div>
      </w:divsChild>
    </w:div>
    <w:div w:id="789937046">
      <w:bodyDiv w:val="1"/>
      <w:marLeft w:val="0"/>
      <w:marRight w:val="0"/>
      <w:marTop w:val="0"/>
      <w:marBottom w:val="0"/>
      <w:divBdr>
        <w:top w:val="none" w:sz="0" w:space="0" w:color="auto"/>
        <w:left w:val="none" w:sz="0" w:space="0" w:color="auto"/>
        <w:bottom w:val="none" w:sz="0" w:space="0" w:color="auto"/>
        <w:right w:val="none" w:sz="0" w:space="0" w:color="auto"/>
      </w:divBdr>
      <w:divsChild>
        <w:div w:id="1054503164">
          <w:marLeft w:val="0"/>
          <w:marRight w:val="0"/>
          <w:marTop w:val="0"/>
          <w:marBottom w:val="0"/>
          <w:divBdr>
            <w:top w:val="none" w:sz="0" w:space="0" w:color="auto"/>
            <w:left w:val="none" w:sz="0" w:space="0" w:color="auto"/>
            <w:bottom w:val="none" w:sz="0" w:space="0" w:color="auto"/>
            <w:right w:val="none" w:sz="0" w:space="0" w:color="auto"/>
          </w:divBdr>
          <w:divsChild>
            <w:div w:id="627978595">
              <w:marLeft w:val="0"/>
              <w:marRight w:val="0"/>
              <w:marTop w:val="0"/>
              <w:marBottom w:val="0"/>
              <w:divBdr>
                <w:top w:val="none" w:sz="0" w:space="0" w:color="auto"/>
                <w:left w:val="none" w:sz="0" w:space="0" w:color="auto"/>
                <w:bottom w:val="none" w:sz="0" w:space="0" w:color="auto"/>
                <w:right w:val="none" w:sz="0" w:space="0" w:color="auto"/>
              </w:divBdr>
              <w:divsChild>
                <w:div w:id="2076271904">
                  <w:marLeft w:val="0"/>
                  <w:marRight w:val="0"/>
                  <w:marTop w:val="0"/>
                  <w:marBottom w:val="0"/>
                  <w:divBdr>
                    <w:top w:val="none" w:sz="0" w:space="0" w:color="auto"/>
                    <w:left w:val="none" w:sz="0" w:space="0" w:color="auto"/>
                    <w:bottom w:val="none" w:sz="0" w:space="0" w:color="auto"/>
                    <w:right w:val="none" w:sz="0" w:space="0" w:color="auto"/>
                  </w:divBdr>
                  <w:divsChild>
                    <w:div w:id="9443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0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CC847604</Template>
  <TotalTime>2</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Otahuhu Intermediate School</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Manager</dc:creator>
  <cp:keywords/>
  <dc:description/>
  <cp:lastModifiedBy>Office Manager</cp:lastModifiedBy>
  <cp:revision>3</cp:revision>
  <dcterms:created xsi:type="dcterms:W3CDTF">2019-06-12T01:30:00Z</dcterms:created>
  <dcterms:modified xsi:type="dcterms:W3CDTF">2019-06-12T01:31:00Z</dcterms:modified>
</cp:coreProperties>
</file>