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50E4" w14:textId="77777777"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>2.1.</w:t>
      </w:r>
      <w:r w:rsidR="005F4B97">
        <w:rPr>
          <w:rFonts w:ascii="Calibri" w:hAnsi="Calibri"/>
          <w:color w:val="000000"/>
          <w:sz w:val="34"/>
          <w:szCs w:val="34"/>
          <w:lang w:val="en-US"/>
        </w:rPr>
        <w:t>5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 xml:space="preserve">Governance Processes and Procedures – </w:t>
      </w:r>
      <w:r w:rsidR="005F4B97">
        <w:rPr>
          <w:rFonts w:ascii="Calibri" w:hAnsi="Calibri"/>
          <w:color w:val="000000"/>
          <w:sz w:val="34"/>
          <w:szCs w:val="34"/>
          <w:lang w:val="en-US"/>
        </w:rPr>
        <w:t>Compliance Reporting</w:t>
      </w:r>
    </w:p>
    <w:p w14:paraId="29DA50E5" w14:textId="77777777" w:rsidR="00B12541" w:rsidRDefault="00B12541">
      <w:pPr>
        <w:rPr>
          <w:sz w:val="20"/>
          <w:szCs w:val="20"/>
        </w:rPr>
      </w:pPr>
    </w:p>
    <w:p w14:paraId="29DA50E6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lang w:eastAsia="en-NZ"/>
        </w:rPr>
      </w:pPr>
      <w:r w:rsidRPr="005F4B97">
        <w:rPr>
          <w:rFonts w:ascii="Arial" w:eastAsia="Times New Roman" w:hAnsi="Arial" w:cs="Arial"/>
          <w:b/>
          <w:bCs/>
          <w:lang w:eastAsia="en-NZ"/>
        </w:rPr>
        <w:t>2.1.5 Compliance Reporting</w:t>
      </w:r>
    </w:p>
    <w:p w14:paraId="29DA50E7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color w:val="000000"/>
          <w:lang w:eastAsia="en-NZ"/>
        </w:rPr>
        <w:t> </w:t>
      </w:r>
    </w:p>
    <w:p w14:paraId="29DA50E8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color w:val="000000"/>
          <w:lang w:eastAsia="en-NZ"/>
        </w:rPr>
        <w:t>The principal is responsible for financial reporting and demonstrating budget compliance.  Where there is non-compliance, variances are to be reported to the board, with recommendations on the actions required to meet compliance.</w:t>
      </w:r>
    </w:p>
    <w:p w14:paraId="29DA50E9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color w:val="000000"/>
          <w:lang w:eastAsia="en-NZ"/>
        </w:rPr>
        <w:t> </w:t>
      </w:r>
    </w:p>
    <w:p w14:paraId="29DA50EA" w14:textId="77777777" w:rsidR="005F4B97" w:rsidRPr="005F4B97" w:rsidRDefault="005F4B97" w:rsidP="005F4B97">
      <w:pPr>
        <w:spacing w:before="240" w:after="6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b/>
          <w:bCs/>
          <w:color w:val="000000"/>
          <w:lang w:eastAsia="en-NZ"/>
        </w:rPr>
        <w:t>Finance Annual Calendar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251"/>
      </w:tblGrid>
      <w:tr w:rsidR="005F4B97" w:rsidRPr="005F4B97" w14:paraId="29DA50ED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EB" w14:textId="77777777" w:rsidR="005F4B97" w:rsidRPr="005F4B97" w:rsidRDefault="005F4B97" w:rsidP="005F4B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b/>
                <w:bCs/>
                <w:lang w:eastAsia="en-NZ"/>
              </w:rPr>
              <w:t>Date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EC" w14:textId="77777777" w:rsidR="005F4B97" w:rsidRPr="005F4B97" w:rsidRDefault="005F4B97" w:rsidP="005F4B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b/>
                <w:bCs/>
                <w:lang w:eastAsia="en-NZ"/>
              </w:rPr>
              <w:t>Action Required</w:t>
            </w:r>
          </w:p>
        </w:tc>
      </w:tr>
      <w:tr w:rsidR="005F4B97" w:rsidRPr="005F4B97" w14:paraId="29DA50F0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EE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28 February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EF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Finance self-review and plan for the year</w:t>
            </w:r>
          </w:p>
        </w:tc>
      </w:tr>
      <w:tr w:rsidR="005F4B97" w:rsidRPr="005F4B97" w14:paraId="29DA50F3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1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31 March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2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Annual accounts prepared and forwarded to the auditors.</w:t>
            </w:r>
          </w:p>
        </w:tc>
      </w:tr>
      <w:tr w:rsidR="005F4B97" w:rsidRPr="005F4B97" w14:paraId="29DA50F6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4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30 April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5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Annual review of 10-year property plan completed by the property committee and available as an input document for budgeting purposes. Note: this should also encompass normal cyclical maintenance and capital works</w:t>
            </w:r>
          </w:p>
        </w:tc>
      </w:tr>
      <w:tr w:rsidR="005F4B97" w:rsidRPr="005F4B97" w14:paraId="29DA50F9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7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31 May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8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Community reporting on financial performance</w:t>
            </w:r>
          </w:p>
        </w:tc>
      </w:tr>
      <w:tr w:rsidR="005F4B97" w:rsidRPr="005F4B97" w14:paraId="29DA50FC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A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30 June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B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Ensure any issues raised by the auditor have been addressed</w:t>
            </w:r>
          </w:p>
        </w:tc>
      </w:tr>
      <w:tr w:rsidR="005F4B97" w:rsidRPr="005F4B97" w14:paraId="29DA50FF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D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31 August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0FE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Annual review of risk management needs and insurances</w:t>
            </w:r>
          </w:p>
        </w:tc>
      </w:tr>
      <w:tr w:rsidR="005F4B97" w:rsidRPr="005F4B97" w14:paraId="29DA5102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100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30 September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101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Annual plan available as an input document for preparation of the budget</w:t>
            </w:r>
          </w:p>
        </w:tc>
      </w:tr>
      <w:tr w:rsidR="005F4B97" w:rsidRPr="005F4B97" w14:paraId="29DA5105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103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30 November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104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Initial annual budget recommendations submitted to the board</w:t>
            </w:r>
          </w:p>
        </w:tc>
      </w:tr>
      <w:tr w:rsidR="005F4B97" w:rsidRPr="005F4B97" w14:paraId="29DA5108" w14:textId="77777777" w:rsidTr="005F4B97">
        <w:tc>
          <w:tcPr>
            <w:tcW w:w="20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106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31 March</w:t>
            </w:r>
          </w:p>
        </w:tc>
        <w:tc>
          <w:tcPr>
            <w:tcW w:w="9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5107" w14:textId="77777777" w:rsidR="005F4B97" w:rsidRPr="005F4B97" w:rsidRDefault="005F4B97" w:rsidP="005F4B97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5F4B97">
              <w:rPr>
                <w:rFonts w:ascii="Arial" w:eastAsia="Times New Roman" w:hAnsi="Arial" w:cs="Arial"/>
                <w:lang w:eastAsia="en-NZ"/>
              </w:rPr>
              <w:t>Revised annual budget (if required) submitted to the board for approval</w:t>
            </w:r>
          </w:p>
        </w:tc>
      </w:tr>
    </w:tbl>
    <w:p w14:paraId="29DA5109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color w:val="000000"/>
          <w:lang w:eastAsia="en-NZ"/>
        </w:rPr>
        <w:t> </w:t>
      </w:r>
    </w:p>
    <w:p w14:paraId="29DA510A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14:paraId="29DA510B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color w:val="000000"/>
          <w:lang w:eastAsia="en-NZ"/>
        </w:rPr>
        <w:t> </w:t>
      </w:r>
    </w:p>
    <w:p w14:paraId="29DA510C" w14:textId="77777777" w:rsidR="005F4B97" w:rsidRPr="005F4B97" w:rsidRDefault="005F4B97" w:rsidP="005F4B97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5F4B97">
        <w:rPr>
          <w:rFonts w:ascii="Arial" w:eastAsia="Times New Roman" w:hAnsi="Arial" w:cs="Arial"/>
          <w:color w:val="000000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829"/>
      </w:tblGrid>
      <w:tr w:rsidR="008041D6" w:rsidRPr="00F8225D" w14:paraId="1B30256B" w14:textId="77777777" w:rsidTr="006702F7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07AD7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Board</w:t>
            </w: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Meeting Reviewed: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5558F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29</w:t>
            </w:r>
            <w:r w:rsidRPr="00A15C0C">
              <w:rPr>
                <w:rFonts w:ascii="Arial" w:eastAsia="Times New Roman" w:hAnsi="Arial" w:cs="Arial"/>
                <w:color w:val="00B0F0"/>
                <w:sz w:val="24"/>
                <w:szCs w:val="24"/>
                <w:vertAlign w:val="superscript"/>
                <w:lang w:eastAsia="en-NZ"/>
              </w:rPr>
              <w:t>th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March 2022</w:t>
            </w:r>
          </w:p>
        </w:tc>
      </w:tr>
      <w:tr w:rsidR="008041D6" w:rsidRPr="00F8225D" w14:paraId="000FBE6D" w14:textId="77777777" w:rsidTr="006702F7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844E0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Board</w:t>
            </w: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Meeting Approved: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71865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29</w:t>
            </w:r>
            <w:r w:rsidRPr="00A15C0C">
              <w:rPr>
                <w:rFonts w:ascii="Arial" w:eastAsia="Times New Roman" w:hAnsi="Arial" w:cs="Arial"/>
                <w:color w:val="00B0F0"/>
                <w:sz w:val="24"/>
                <w:szCs w:val="24"/>
                <w:vertAlign w:val="superscript"/>
                <w:lang w:eastAsia="en-NZ"/>
              </w:rPr>
              <w:t>th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March 2022</w:t>
            </w:r>
          </w:p>
        </w:tc>
      </w:tr>
      <w:tr w:rsidR="008041D6" w:rsidRPr="00F8225D" w14:paraId="7AF76ABB" w14:textId="77777777" w:rsidTr="006702F7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90601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Board Presiding Member</w:t>
            </w: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84D3A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8041D6" w:rsidRPr="00F8225D" w14:paraId="6CF852C3" w14:textId="77777777" w:rsidTr="006702F7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67EC6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Signed by 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Board Presiding Member</w:t>
            </w: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A28B3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8041D6" w:rsidRPr="00F8225D" w14:paraId="6759BDDA" w14:textId="77777777" w:rsidTr="006702F7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BF230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CBEA" w14:textId="77777777" w:rsidR="008041D6" w:rsidRPr="00F8225D" w:rsidRDefault="008041D6" w:rsidP="006702F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29</w:t>
            </w:r>
            <w:r w:rsidRPr="00170977">
              <w:rPr>
                <w:rFonts w:ascii="Arial" w:eastAsia="Times New Roman" w:hAnsi="Arial" w:cs="Arial"/>
                <w:color w:val="00B0F0"/>
                <w:sz w:val="24"/>
                <w:szCs w:val="24"/>
                <w:vertAlign w:val="superscript"/>
                <w:lang w:eastAsia="en-NZ"/>
              </w:rPr>
              <w:t>th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March 2022</w:t>
            </w:r>
          </w:p>
        </w:tc>
      </w:tr>
    </w:tbl>
    <w:p w14:paraId="29DA511C" w14:textId="77777777" w:rsidR="005F4B97" w:rsidRPr="00F8225D" w:rsidRDefault="005F4B97">
      <w:pPr>
        <w:rPr>
          <w:sz w:val="20"/>
          <w:szCs w:val="20"/>
        </w:rPr>
      </w:pPr>
    </w:p>
    <w:sectPr w:rsidR="005F4B97" w:rsidRPr="00F822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796E" w14:textId="77777777" w:rsidR="00FF0F86" w:rsidRDefault="00FF0F86" w:rsidP="00B12541">
      <w:pPr>
        <w:spacing w:after="0" w:line="240" w:lineRule="auto"/>
      </w:pPr>
      <w:r>
        <w:separator/>
      </w:r>
    </w:p>
  </w:endnote>
  <w:endnote w:type="continuationSeparator" w:id="0">
    <w:p w14:paraId="2F61CFB2" w14:textId="77777777" w:rsidR="00FF0F86" w:rsidRDefault="00FF0F86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F6DC" w14:textId="77777777" w:rsidR="00FF0F86" w:rsidRDefault="00FF0F86" w:rsidP="00B12541">
      <w:pPr>
        <w:spacing w:after="0" w:line="240" w:lineRule="auto"/>
      </w:pPr>
      <w:r>
        <w:separator/>
      </w:r>
    </w:p>
  </w:footnote>
  <w:footnote w:type="continuationSeparator" w:id="0">
    <w:p w14:paraId="1C3661DB" w14:textId="77777777" w:rsidR="00FF0F86" w:rsidRDefault="00FF0F86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5121" w14:textId="77777777"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29DA5123" wp14:editId="29DA5124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DA5122" w14:textId="77777777"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7EF8"/>
    <w:multiLevelType w:val="multilevel"/>
    <w:tmpl w:val="7C2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9048F"/>
    <w:multiLevelType w:val="multilevel"/>
    <w:tmpl w:val="07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A17EF"/>
    <w:multiLevelType w:val="multilevel"/>
    <w:tmpl w:val="BE3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E6F6A"/>
    <w:multiLevelType w:val="multilevel"/>
    <w:tmpl w:val="117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B308C"/>
    <w:multiLevelType w:val="multilevel"/>
    <w:tmpl w:val="2FA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0461C"/>
    <w:multiLevelType w:val="multilevel"/>
    <w:tmpl w:val="DEA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15318"/>
    <w:multiLevelType w:val="multilevel"/>
    <w:tmpl w:val="EF8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D81D0C"/>
    <w:multiLevelType w:val="multilevel"/>
    <w:tmpl w:val="208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71F9F"/>
    <w:multiLevelType w:val="multilevel"/>
    <w:tmpl w:val="9270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06C1A"/>
    <w:multiLevelType w:val="multilevel"/>
    <w:tmpl w:val="F80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C0499E"/>
    <w:multiLevelType w:val="multilevel"/>
    <w:tmpl w:val="CF4A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721EA"/>
    <w:multiLevelType w:val="multilevel"/>
    <w:tmpl w:val="71E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7540E5"/>
    <w:multiLevelType w:val="multilevel"/>
    <w:tmpl w:val="A50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9C1400"/>
    <w:multiLevelType w:val="multilevel"/>
    <w:tmpl w:val="D12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startOverride w:val="4"/>
    </w:lvlOverride>
  </w:num>
  <w:num w:numId="2">
    <w:abstractNumId w:val="8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4"/>
    <w:lvlOverride w:ilvl="0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1"/>
    <w:rsid w:val="003809EC"/>
    <w:rsid w:val="00470084"/>
    <w:rsid w:val="005F4B97"/>
    <w:rsid w:val="008041D6"/>
    <w:rsid w:val="00887689"/>
    <w:rsid w:val="008E0F05"/>
    <w:rsid w:val="00902E6F"/>
    <w:rsid w:val="00AA0D68"/>
    <w:rsid w:val="00AF5854"/>
    <w:rsid w:val="00B12541"/>
    <w:rsid w:val="00C13E9F"/>
    <w:rsid w:val="00ED3135"/>
    <w:rsid w:val="00F8225D"/>
    <w:rsid w:val="00F83A8B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50E4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5</cp:revision>
  <dcterms:created xsi:type="dcterms:W3CDTF">2019-06-12T01:37:00Z</dcterms:created>
  <dcterms:modified xsi:type="dcterms:W3CDTF">2022-03-30T19:51:00Z</dcterms:modified>
</cp:coreProperties>
</file>